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B5E94E" w14:textId="298D3995" w:rsidR="00280DD1" w:rsidRPr="00FC591F" w:rsidRDefault="001C7608" w:rsidP="00280DD1">
      <w:pPr>
        <w:pStyle w:val="3GPPHeader"/>
        <w:spacing w:after="60"/>
        <w:rPr>
          <w:rFonts w:ascii="Arial" w:hAnsi="Arial" w:cs="Arial"/>
          <w:sz w:val="32"/>
          <w:szCs w:val="32"/>
          <w:highlight w:val="yellow"/>
        </w:rPr>
      </w:pPr>
      <w:r w:rsidRPr="00FC591F">
        <w:rPr>
          <w:rFonts w:ascii="Arial" w:hAnsi="Arial" w:cs="Arial"/>
        </w:rPr>
        <w:t>3GPP TSG-RAN WG2 AH-1801</w:t>
      </w:r>
      <w:r w:rsidR="00280DD1" w:rsidRPr="00FC591F">
        <w:rPr>
          <w:rFonts w:ascii="Arial" w:hAnsi="Arial" w:cs="Arial"/>
        </w:rPr>
        <w:tab/>
      </w:r>
      <w:r w:rsidR="00280DD1" w:rsidRPr="00FC591F">
        <w:rPr>
          <w:rFonts w:ascii="Arial" w:hAnsi="Arial" w:cs="Arial"/>
          <w:sz w:val="32"/>
          <w:szCs w:val="32"/>
        </w:rPr>
        <w:t>Tdoc R2-1</w:t>
      </w:r>
      <w:r w:rsidR="00073522" w:rsidRPr="00FC591F">
        <w:rPr>
          <w:rFonts w:ascii="Arial" w:hAnsi="Arial" w:cs="Arial"/>
          <w:sz w:val="32"/>
          <w:szCs w:val="32"/>
        </w:rPr>
        <w:t>800350</w:t>
      </w:r>
    </w:p>
    <w:p w14:paraId="4EC41B78" w14:textId="51840DDC" w:rsidR="00280DD1" w:rsidRPr="00FC591F" w:rsidRDefault="001C7608" w:rsidP="00280DD1">
      <w:pPr>
        <w:pStyle w:val="3GPPHeader"/>
        <w:rPr>
          <w:rFonts w:ascii="Arial" w:hAnsi="Arial" w:cs="Arial"/>
        </w:rPr>
      </w:pPr>
      <w:r w:rsidRPr="00FC591F">
        <w:rPr>
          <w:rFonts w:ascii="Arial" w:hAnsi="Arial" w:cs="Arial"/>
        </w:rPr>
        <w:t>Vancouver</w:t>
      </w:r>
      <w:r w:rsidR="00280DD1" w:rsidRPr="00FC591F">
        <w:rPr>
          <w:rFonts w:ascii="Arial" w:hAnsi="Arial" w:cs="Arial"/>
        </w:rPr>
        <w:t xml:space="preserve">, </w:t>
      </w:r>
      <w:r w:rsidRPr="00FC591F">
        <w:rPr>
          <w:rFonts w:ascii="Arial" w:hAnsi="Arial" w:cs="Arial"/>
        </w:rPr>
        <w:t>Canada</w:t>
      </w:r>
      <w:r w:rsidR="00280DD1" w:rsidRPr="00FC591F">
        <w:rPr>
          <w:rFonts w:ascii="Arial" w:hAnsi="Arial" w:cs="Arial"/>
        </w:rPr>
        <w:t>, 2</w:t>
      </w:r>
      <w:r w:rsidRPr="00FC591F">
        <w:rPr>
          <w:rFonts w:ascii="Arial" w:hAnsi="Arial" w:cs="Arial"/>
        </w:rPr>
        <w:t>2</w:t>
      </w:r>
      <w:r w:rsidRPr="00FC591F">
        <w:rPr>
          <w:rFonts w:ascii="Arial" w:hAnsi="Arial" w:cs="Arial"/>
          <w:vertAlign w:val="superscript"/>
        </w:rPr>
        <w:t>nd</w:t>
      </w:r>
      <w:r w:rsidR="00280DD1" w:rsidRPr="00FC591F">
        <w:rPr>
          <w:rFonts w:ascii="Arial" w:hAnsi="Arial" w:cs="Arial"/>
        </w:rPr>
        <w:t xml:space="preserve">– </w:t>
      </w:r>
      <w:r w:rsidRPr="00FC591F">
        <w:rPr>
          <w:rFonts w:ascii="Arial" w:hAnsi="Arial" w:cs="Arial"/>
        </w:rPr>
        <w:t>26</w:t>
      </w:r>
      <w:r w:rsidRPr="00FC591F">
        <w:rPr>
          <w:rFonts w:ascii="Arial" w:hAnsi="Arial" w:cs="Arial"/>
          <w:vertAlign w:val="superscript"/>
        </w:rPr>
        <w:t>th</w:t>
      </w:r>
      <w:r w:rsidRPr="00FC591F">
        <w:rPr>
          <w:rFonts w:ascii="Arial" w:hAnsi="Arial" w:cs="Arial"/>
        </w:rPr>
        <w:t xml:space="preserve"> Jan</w:t>
      </w:r>
      <w:r w:rsidR="00280DD1" w:rsidRPr="00FC591F">
        <w:rPr>
          <w:rFonts w:ascii="Arial" w:hAnsi="Arial" w:cs="Arial"/>
        </w:rPr>
        <w:t xml:space="preserve"> 201</w:t>
      </w:r>
      <w:r w:rsidRPr="00FC591F">
        <w:rPr>
          <w:rFonts w:ascii="Arial" w:hAnsi="Arial" w:cs="Arial"/>
        </w:rPr>
        <w:t>8</w:t>
      </w:r>
      <w:r w:rsidR="00073522" w:rsidRPr="00FC591F">
        <w:rPr>
          <w:rFonts w:ascii="Arial" w:hAnsi="Arial" w:cs="Arial"/>
        </w:rPr>
        <w:t xml:space="preserve"> </w:t>
      </w:r>
      <w:r w:rsidR="00073522" w:rsidRPr="00FC591F">
        <w:rPr>
          <w:rFonts w:ascii="Arial" w:hAnsi="Arial" w:cs="Arial"/>
        </w:rPr>
        <w:tab/>
        <w:t>(Revision of R2-1712343)</w:t>
      </w:r>
    </w:p>
    <w:p w14:paraId="545EA508" w14:textId="77777777" w:rsidR="00E90E49" w:rsidRPr="00FC591F" w:rsidRDefault="00E90E49" w:rsidP="00357380">
      <w:pPr>
        <w:pStyle w:val="3GPPHeader"/>
        <w:rPr>
          <w:rFonts w:ascii="Arial" w:hAnsi="Arial" w:cs="Arial"/>
        </w:rPr>
      </w:pPr>
    </w:p>
    <w:p w14:paraId="4DEE06F6" w14:textId="74D09CF1" w:rsidR="00E90E49" w:rsidRPr="00FC591F" w:rsidRDefault="00E90E49" w:rsidP="00311702">
      <w:pPr>
        <w:pStyle w:val="3GPPHeader"/>
        <w:rPr>
          <w:rFonts w:ascii="Arial" w:hAnsi="Arial" w:cs="Arial"/>
          <w:sz w:val="22"/>
        </w:rPr>
      </w:pPr>
      <w:r w:rsidRPr="00FC591F">
        <w:rPr>
          <w:rFonts w:ascii="Arial" w:hAnsi="Arial" w:cs="Arial"/>
          <w:sz w:val="22"/>
        </w:rPr>
        <w:t>Agenda Item:</w:t>
      </w:r>
      <w:r w:rsidRPr="00FC591F">
        <w:rPr>
          <w:rFonts w:ascii="Arial" w:hAnsi="Arial" w:cs="Arial"/>
          <w:sz w:val="22"/>
        </w:rPr>
        <w:tab/>
      </w:r>
      <w:r w:rsidR="00920485" w:rsidRPr="00FC591F">
        <w:rPr>
          <w:rFonts w:ascii="Arial" w:hAnsi="Arial" w:cs="Arial"/>
          <w:sz w:val="22"/>
        </w:rPr>
        <w:t>10.4.</w:t>
      </w:r>
      <w:r w:rsidR="00E21D05" w:rsidRPr="00FC591F">
        <w:rPr>
          <w:rFonts w:ascii="Arial" w:hAnsi="Arial" w:cs="Arial"/>
          <w:sz w:val="22"/>
        </w:rPr>
        <w:t>5</w:t>
      </w:r>
      <w:r w:rsidR="00920485" w:rsidRPr="00FC591F">
        <w:rPr>
          <w:rFonts w:ascii="Arial" w:hAnsi="Arial" w:cs="Arial"/>
          <w:sz w:val="22"/>
        </w:rPr>
        <w:t>.</w:t>
      </w:r>
      <w:r w:rsidR="00AD15DA" w:rsidRPr="00FC591F">
        <w:rPr>
          <w:rFonts w:ascii="Arial" w:hAnsi="Arial" w:cs="Arial"/>
          <w:sz w:val="22"/>
        </w:rPr>
        <w:t>2</w:t>
      </w:r>
    </w:p>
    <w:p w14:paraId="3F8DEA27" w14:textId="77777777" w:rsidR="00E90E49" w:rsidRPr="00FC591F" w:rsidRDefault="003D3C45" w:rsidP="00F64C2B">
      <w:pPr>
        <w:pStyle w:val="3GPPHeader"/>
        <w:rPr>
          <w:rFonts w:ascii="Arial" w:hAnsi="Arial" w:cs="Arial"/>
          <w:sz w:val="22"/>
        </w:rPr>
      </w:pPr>
      <w:r w:rsidRPr="00FC591F">
        <w:rPr>
          <w:rFonts w:ascii="Arial" w:hAnsi="Arial" w:cs="Arial"/>
          <w:sz w:val="22"/>
        </w:rPr>
        <w:t>Source:</w:t>
      </w:r>
      <w:r w:rsidR="00E90E49" w:rsidRPr="00FC591F">
        <w:rPr>
          <w:rFonts w:ascii="Arial" w:hAnsi="Arial" w:cs="Arial"/>
          <w:sz w:val="22"/>
        </w:rPr>
        <w:tab/>
      </w:r>
      <w:r w:rsidR="00F64C2B" w:rsidRPr="00FC591F">
        <w:rPr>
          <w:rFonts w:ascii="Arial" w:hAnsi="Arial" w:cs="Arial"/>
          <w:sz w:val="22"/>
        </w:rPr>
        <w:t>Ericsson</w:t>
      </w:r>
    </w:p>
    <w:p w14:paraId="425CAB64" w14:textId="7370C550" w:rsidR="00E90E49" w:rsidRPr="00FC591F" w:rsidRDefault="003D3C45" w:rsidP="00311702">
      <w:pPr>
        <w:pStyle w:val="3GPPHeader"/>
        <w:rPr>
          <w:rFonts w:ascii="Arial" w:hAnsi="Arial" w:cs="Arial"/>
          <w:sz w:val="22"/>
        </w:rPr>
      </w:pPr>
      <w:r w:rsidRPr="00FC591F">
        <w:rPr>
          <w:rFonts w:ascii="Arial" w:hAnsi="Arial" w:cs="Arial"/>
          <w:sz w:val="22"/>
        </w:rPr>
        <w:t>Title:</w:t>
      </w:r>
      <w:r w:rsidR="00E90E49" w:rsidRPr="00FC591F">
        <w:rPr>
          <w:rFonts w:ascii="Arial" w:hAnsi="Arial" w:cs="Arial"/>
          <w:sz w:val="22"/>
        </w:rPr>
        <w:tab/>
      </w:r>
      <w:r w:rsidR="00920485" w:rsidRPr="00FC591F">
        <w:rPr>
          <w:rFonts w:ascii="Arial" w:hAnsi="Arial" w:cs="Arial"/>
          <w:sz w:val="22"/>
        </w:rPr>
        <w:t>Cell selection and reselection criteria</w:t>
      </w:r>
    </w:p>
    <w:p w14:paraId="7827F145" w14:textId="77777777" w:rsidR="00E90E49" w:rsidRPr="00FC591F" w:rsidRDefault="00E90E49" w:rsidP="00D546FF">
      <w:pPr>
        <w:pStyle w:val="3GPPHeader"/>
        <w:rPr>
          <w:rFonts w:ascii="Arial" w:hAnsi="Arial" w:cs="Arial"/>
          <w:sz w:val="22"/>
        </w:rPr>
      </w:pPr>
      <w:r w:rsidRPr="00FC591F">
        <w:rPr>
          <w:rFonts w:ascii="Arial" w:hAnsi="Arial" w:cs="Arial"/>
          <w:sz w:val="22"/>
        </w:rPr>
        <w:t>Document for:</w:t>
      </w:r>
      <w:r w:rsidRPr="00FC591F">
        <w:rPr>
          <w:rFonts w:ascii="Arial" w:hAnsi="Arial" w:cs="Arial"/>
          <w:sz w:val="22"/>
        </w:rPr>
        <w:tab/>
        <w:t>Discussion, Decision</w:t>
      </w:r>
    </w:p>
    <w:p w14:paraId="0F4E9028" w14:textId="77777777" w:rsidR="00C24345" w:rsidRPr="00FC591F" w:rsidRDefault="00E90E49" w:rsidP="00A2052C">
      <w:pPr>
        <w:pStyle w:val="Heading1"/>
      </w:pPr>
      <w:r w:rsidRPr="00FC591F">
        <w:t>Introduction</w:t>
      </w:r>
    </w:p>
    <w:p w14:paraId="502ED619" w14:textId="3F2BF9F9" w:rsidR="00920485" w:rsidRPr="00FC591F" w:rsidRDefault="00920485" w:rsidP="00920485">
      <w:pPr>
        <w:rPr>
          <w:rFonts w:ascii="Arial" w:hAnsi="Arial" w:cs="Arial"/>
        </w:rPr>
      </w:pPr>
      <w:r w:rsidRPr="00FC591F">
        <w:rPr>
          <w:rFonts w:ascii="Arial" w:hAnsi="Arial" w:cs="Arial"/>
        </w:rPr>
        <w:t>In this paper, we discuss the cell selection and cell reselection for RRC_IDLE and RRC_INACTIVE UEs in NR.</w:t>
      </w:r>
    </w:p>
    <w:p w14:paraId="53FCF4BE" w14:textId="6C2A0B5C" w:rsidR="00A2052C" w:rsidRPr="00FC591F" w:rsidRDefault="00920485" w:rsidP="00A2052C">
      <w:pPr>
        <w:rPr>
          <w:rFonts w:ascii="Arial" w:hAnsi="Arial" w:cs="Arial"/>
        </w:rPr>
      </w:pPr>
      <w:r w:rsidRPr="00FC591F">
        <w:rPr>
          <w:rFonts w:ascii="Arial" w:hAnsi="Arial" w:cs="Arial"/>
        </w:rPr>
        <w:t xml:space="preserve">This paper is a revision of R2-1712343 with the </w:t>
      </w:r>
      <w:r w:rsidR="006B13B5" w:rsidRPr="00FC591F">
        <w:rPr>
          <w:rFonts w:ascii="Arial" w:hAnsi="Arial" w:cs="Arial"/>
        </w:rPr>
        <w:t xml:space="preserve">change of the </w:t>
      </w:r>
      <w:r w:rsidRPr="00FC591F">
        <w:rPr>
          <w:rFonts w:ascii="Arial" w:hAnsi="Arial" w:cs="Arial"/>
        </w:rPr>
        <w:t xml:space="preserve">measurement configuration proposal being </w:t>
      </w:r>
      <w:r w:rsidR="006B13B5" w:rsidRPr="00FC591F">
        <w:rPr>
          <w:rFonts w:ascii="Arial" w:hAnsi="Arial" w:cs="Arial"/>
        </w:rPr>
        <w:t>included in a separate paper</w:t>
      </w:r>
      <w:r w:rsidRPr="00FC591F">
        <w:rPr>
          <w:rFonts w:ascii="Arial" w:hAnsi="Arial" w:cs="Arial"/>
        </w:rPr>
        <w:t xml:space="preserve">. </w:t>
      </w:r>
    </w:p>
    <w:p w14:paraId="2A460F4A" w14:textId="77777777" w:rsidR="004000E8" w:rsidRPr="00FC591F" w:rsidRDefault="004000E8" w:rsidP="00CE0424">
      <w:pPr>
        <w:pStyle w:val="Heading1"/>
      </w:pPr>
      <w:bookmarkStart w:id="0" w:name="_Ref178064866"/>
      <w:r w:rsidRPr="00FC591F">
        <w:t>Discussion</w:t>
      </w:r>
      <w:bookmarkEnd w:id="0"/>
    </w:p>
    <w:p w14:paraId="76C42B28" w14:textId="37C55A6D" w:rsidR="00920485" w:rsidRPr="00FC591F" w:rsidRDefault="00920485" w:rsidP="00920485">
      <w:pPr>
        <w:pStyle w:val="Heading2"/>
      </w:pPr>
      <w:r w:rsidRPr="00FC591F">
        <w:t>Cell selection criterion</w:t>
      </w:r>
    </w:p>
    <w:p w14:paraId="25C7D744" w14:textId="77777777" w:rsidR="00920485" w:rsidRPr="00FC591F" w:rsidRDefault="00920485" w:rsidP="00920485">
      <w:pPr>
        <w:rPr>
          <w:rFonts w:ascii="Arial" w:hAnsi="Arial" w:cs="Arial"/>
        </w:rPr>
      </w:pPr>
      <w:r w:rsidRPr="00FC591F">
        <w:rPr>
          <w:rFonts w:ascii="Arial" w:hAnsi="Arial" w:cs="Arial"/>
          <w:noProof/>
        </w:rPr>
        <mc:AlternateContent>
          <mc:Choice Requires="wps">
            <w:drawing>
              <wp:anchor distT="45720" distB="45720" distL="114300" distR="114300" simplePos="0" relativeHeight="251659264" behindDoc="0" locked="0" layoutInCell="1" allowOverlap="1" wp14:anchorId="5ED4EF85" wp14:editId="005E2415">
                <wp:simplePos x="0" y="0"/>
                <wp:positionH relativeFrom="column">
                  <wp:posOffset>3810</wp:posOffset>
                </wp:positionH>
                <wp:positionV relativeFrom="paragraph">
                  <wp:posOffset>1195705</wp:posOffset>
                </wp:positionV>
                <wp:extent cx="6059170" cy="1276350"/>
                <wp:effectExtent l="0" t="0" r="1778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9170" cy="1276350"/>
                        </a:xfrm>
                        <a:prstGeom prst="rect">
                          <a:avLst/>
                        </a:prstGeom>
                        <a:solidFill>
                          <a:srgbClr val="FFFFFF"/>
                        </a:solidFill>
                        <a:ln w="9525">
                          <a:solidFill>
                            <a:srgbClr val="000000"/>
                          </a:solidFill>
                          <a:miter lim="800000"/>
                          <a:headEnd/>
                          <a:tailEnd/>
                        </a:ln>
                      </wps:spPr>
                      <wps:txbx>
                        <w:txbxContent>
                          <w:p w14:paraId="6A7DB0F3" w14:textId="77777777" w:rsidR="00920485" w:rsidRPr="00FC591F" w:rsidRDefault="00920485" w:rsidP="00920485">
                            <w:pPr>
                              <w:spacing w:after="60"/>
                              <w:rPr>
                                <w:rFonts w:ascii="Arial" w:hAnsi="Arial" w:cs="Arial"/>
                              </w:rPr>
                            </w:pPr>
                            <w:r w:rsidRPr="00FC591F">
                              <w:rPr>
                                <w:rFonts w:ascii="Arial" w:hAnsi="Arial" w:cs="Arial"/>
                              </w:rPr>
                              <w:t>Srxlev &gt; 0 AND Squal &gt;0</w:t>
                            </w:r>
                          </w:p>
                          <w:p w14:paraId="72FA5382" w14:textId="77777777" w:rsidR="00920485" w:rsidRPr="00FC591F" w:rsidRDefault="00920485" w:rsidP="00920485">
                            <w:pPr>
                              <w:spacing w:after="60"/>
                              <w:rPr>
                                <w:rFonts w:ascii="Arial" w:hAnsi="Arial" w:cs="Arial"/>
                              </w:rPr>
                            </w:pPr>
                          </w:p>
                          <w:p w14:paraId="08629E63" w14:textId="77777777" w:rsidR="00920485" w:rsidRPr="00FC591F" w:rsidRDefault="00920485" w:rsidP="00920485">
                            <w:pPr>
                              <w:spacing w:after="60"/>
                              <w:rPr>
                                <w:rFonts w:ascii="Arial" w:hAnsi="Arial" w:cs="Arial"/>
                              </w:rPr>
                            </w:pPr>
                            <w:r w:rsidRPr="00FC591F">
                              <w:rPr>
                                <w:rFonts w:ascii="Arial" w:hAnsi="Arial" w:cs="Arial"/>
                              </w:rPr>
                              <w:t xml:space="preserve">Where: </w:t>
                            </w:r>
                          </w:p>
                          <w:p w14:paraId="4A62EEB1" w14:textId="77777777" w:rsidR="00920485" w:rsidRPr="00FC591F" w:rsidRDefault="00920485" w:rsidP="00920485">
                            <w:pPr>
                              <w:spacing w:after="60"/>
                              <w:ind w:right="-675"/>
                              <w:rPr>
                                <w:rFonts w:ascii="Arial" w:hAnsi="Arial" w:cs="Arial"/>
                                <w:lang w:eastAsia="ja-JP"/>
                              </w:rPr>
                            </w:pPr>
                            <w:r w:rsidRPr="00FC591F">
                              <w:rPr>
                                <w:rFonts w:ascii="Arial" w:hAnsi="Arial" w:cs="Arial"/>
                                <w:lang w:eastAsia="ja-JP"/>
                              </w:rPr>
                              <w:t xml:space="preserve">  Srxlev = Q</w:t>
                            </w:r>
                            <w:r w:rsidRPr="00FC591F">
                              <w:rPr>
                                <w:rFonts w:ascii="Arial" w:hAnsi="Arial" w:cs="Arial"/>
                                <w:vertAlign w:val="subscript"/>
                                <w:lang w:eastAsia="ja-JP"/>
                              </w:rPr>
                              <w:t>rxlevmeas</w:t>
                            </w:r>
                            <w:r w:rsidRPr="00FC591F">
                              <w:rPr>
                                <w:rFonts w:ascii="Arial" w:hAnsi="Arial" w:cs="Arial"/>
                                <w:lang w:eastAsia="ja-JP"/>
                              </w:rPr>
                              <w:t xml:space="preserve"> – (Q</w:t>
                            </w:r>
                            <w:r w:rsidRPr="00FC591F">
                              <w:rPr>
                                <w:rFonts w:ascii="Arial" w:hAnsi="Arial" w:cs="Arial"/>
                                <w:vertAlign w:val="subscript"/>
                                <w:lang w:eastAsia="ja-JP"/>
                              </w:rPr>
                              <w:t>rxlevmin</w:t>
                            </w:r>
                            <w:r w:rsidRPr="00FC591F">
                              <w:rPr>
                                <w:rFonts w:ascii="Arial" w:hAnsi="Arial" w:cs="Arial"/>
                                <w:lang w:eastAsia="ja-JP"/>
                              </w:rPr>
                              <w:t xml:space="preserve"> + Q</w:t>
                            </w:r>
                            <w:r w:rsidRPr="00FC591F">
                              <w:rPr>
                                <w:rFonts w:ascii="Arial" w:hAnsi="Arial" w:cs="Arial"/>
                                <w:vertAlign w:val="subscript"/>
                                <w:lang w:eastAsia="ja-JP"/>
                              </w:rPr>
                              <w:t>rxlevminoffset</w:t>
                            </w:r>
                            <w:r w:rsidRPr="00FC591F">
                              <w:rPr>
                                <w:rFonts w:ascii="Arial" w:hAnsi="Arial" w:cs="Arial"/>
                                <w:lang w:eastAsia="ja-JP"/>
                              </w:rPr>
                              <w:t xml:space="preserve">) – Pcompensation - </w:t>
                            </w:r>
                            <w:r w:rsidRPr="00FC591F">
                              <w:rPr>
                                <w:rFonts w:ascii="Arial" w:hAnsi="Arial" w:cs="Arial"/>
                                <w:bCs/>
                              </w:rPr>
                              <w:t>Qoffset</w:t>
                            </w:r>
                            <w:r w:rsidRPr="00FC591F">
                              <w:rPr>
                                <w:rFonts w:ascii="Arial" w:hAnsi="Arial" w:cs="Arial"/>
                                <w:bCs/>
                                <w:vertAlign w:val="subscript"/>
                              </w:rPr>
                              <w:t>temp</w:t>
                            </w:r>
                          </w:p>
                          <w:p w14:paraId="506BD504" w14:textId="77777777" w:rsidR="00920485" w:rsidRPr="00FC591F" w:rsidRDefault="00920485" w:rsidP="00920485">
                            <w:pPr>
                              <w:spacing w:after="60"/>
                              <w:rPr>
                                <w:rFonts w:ascii="Arial" w:hAnsi="Arial" w:cs="Arial"/>
                                <w:bCs/>
                                <w:vertAlign w:val="subscript"/>
                              </w:rPr>
                            </w:pPr>
                            <w:r w:rsidRPr="00FC591F">
                              <w:rPr>
                                <w:rFonts w:ascii="Arial" w:hAnsi="Arial" w:cs="Arial"/>
                                <w:lang w:eastAsia="ja-JP"/>
                              </w:rPr>
                              <w:t xml:space="preserve">  Squal = Q</w:t>
                            </w:r>
                            <w:r w:rsidRPr="00FC591F">
                              <w:rPr>
                                <w:rFonts w:ascii="Arial" w:hAnsi="Arial" w:cs="Arial"/>
                                <w:vertAlign w:val="subscript"/>
                                <w:lang w:eastAsia="ja-JP"/>
                              </w:rPr>
                              <w:t>qualmeas</w:t>
                            </w:r>
                            <w:r w:rsidRPr="00FC591F">
                              <w:rPr>
                                <w:rFonts w:ascii="Arial" w:hAnsi="Arial" w:cs="Arial"/>
                                <w:lang w:eastAsia="ja-JP"/>
                              </w:rPr>
                              <w:t xml:space="preserve"> – (Q</w:t>
                            </w:r>
                            <w:r w:rsidRPr="00FC591F">
                              <w:rPr>
                                <w:rFonts w:ascii="Arial" w:hAnsi="Arial" w:cs="Arial"/>
                                <w:vertAlign w:val="subscript"/>
                                <w:lang w:eastAsia="ja-JP"/>
                              </w:rPr>
                              <w:t>qualmin</w:t>
                            </w:r>
                            <w:r w:rsidRPr="00FC591F">
                              <w:rPr>
                                <w:rFonts w:ascii="Arial" w:hAnsi="Arial" w:cs="Arial"/>
                                <w:lang w:eastAsia="ja-JP"/>
                              </w:rPr>
                              <w:t xml:space="preserve"> + Q</w:t>
                            </w:r>
                            <w:r w:rsidRPr="00FC591F">
                              <w:rPr>
                                <w:rFonts w:ascii="Arial" w:hAnsi="Arial" w:cs="Arial"/>
                                <w:vertAlign w:val="subscript"/>
                                <w:lang w:eastAsia="ja-JP"/>
                              </w:rPr>
                              <w:t>qualminoffset</w:t>
                            </w:r>
                            <w:r w:rsidRPr="00FC591F">
                              <w:rPr>
                                <w:rFonts w:ascii="Arial" w:hAnsi="Arial" w:cs="Arial"/>
                                <w:lang w:eastAsia="ja-JP"/>
                              </w:rPr>
                              <w:t xml:space="preserve">) - </w:t>
                            </w:r>
                            <w:r w:rsidRPr="00FC591F">
                              <w:rPr>
                                <w:rFonts w:ascii="Arial" w:hAnsi="Arial" w:cs="Arial"/>
                                <w:bCs/>
                              </w:rPr>
                              <w:t>Qoffset</w:t>
                            </w:r>
                            <w:r w:rsidRPr="00FC591F">
                              <w:rPr>
                                <w:rFonts w:ascii="Arial" w:hAnsi="Arial" w:cs="Arial"/>
                                <w:bCs/>
                                <w:vertAlign w:val="subscript"/>
                              </w:rPr>
                              <w:t>temp</w:t>
                            </w:r>
                          </w:p>
                          <w:p w14:paraId="53D7D6B0" w14:textId="77777777" w:rsidR="00920485" w:rsidRDefault="00920485" w:rsidP="0092048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D4EF85" id="_x0000_t202" coordsize="21600,21600" o:spt="202" path="m,l,21600r21600,l21600,xe">
                <v:stroke joinstyle="miter"/>
                <v:path gradientshapeok="t" o:connecttype="rect"/>
              </v:shapetype>
              <v:shape id="Text Box 2" o:spid="_x0000_s1026" type="#_x0000_t202" style="position:absolute;margin-left:.3pt;margin-top:94.15pt;width:477.1pt;height:100.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">
                <v:textbox>
                  <w:txbxContent>
                    <w:p w14:paraId="6A7DB0F3" w14:textId="77777777" w:rsidR="00920485" w:rsidRPr="00FC591F" w:rsidRDefault="00920485" w:rsidP="00920485">
                      <w:pPr>
                        <w:spacing w:after="60"/>
                        <w:rPr>
                          <w:rFonts w:ascii="Arial" w:hAnsi="Arial" w:cs="Arial"/>
                        </w:rPr>
                      </w:pPr>
                      <w:r w:rsidRPr="00FC591F">
                        <w:rPr>
                          <w:rFonts w:ascii="Arial" w:hAnsi="Arial" w:cs="Arial"/>
                        </w:rPr>
                        <w:t>Srxlev &gt; 0 AND Squal &gt;0</w:t>
                      </w:r>
                    </w:p>
                    <w:p w14:paraId="72FA5382" w14:textId="77777777" w:rsidR="00920485" w:rsidRPr="00FC591F" w:rsidRDefault="00920485" w:rsidP="00920485">
                      <w:pPr>
                        <w:spacing w:after="60"/>
                        <w:rPr>
                          <w:rFonts w:ascii="Arial" w:hAnsi="Arial" w:cs="Arial"/>
                        </w:rPr>
                      </w:pPr>
                    </w:p>
                    <w:p w14:paraId="08629E63" w14:textId="77777777" w:rsidR="00920485" w:rsidRPr="00FC591F" w:rsidRDefault="00920485" w:rsidP="00920485">
                      <w:pPr>
                        <w:spacing w:after="60"/>
                        <w:rPr>
                          <w:rFonts w:ascii="Arial" w:hAnsi="Arial" w:cs="Arial"/>
                        </w:rPr>
                      </w:pPr>
                      <w:r w:rsidRPr="00FC591F">
                        <w:rPr>
                          <w:rFonts w:ascii="Arial" w:hAnsi="Arial" w:cs="Arial"/>
                        </w:rPr>
                        <w:t xml:space="preserve">Where: </w:t>
                      </w:r>
                    </w:p>
                    <w:p w14:paraId="4A62EEB1" w14:textId="77777777" w:rsidR="00920485" w:rsidRPr="00FC591F" w:rsidRDefault="00920485" w:rsidP="00920485">
                      <w:pPr>
                        <w:spacing w:after="60"/>
                        <w:ind w:right="-675"/>
                        <w:rPr>
                          <w:rFonts w:ascii="Arial" w:hAnsi="Arial" w:cs="Arial"/>
                          <w:lang w:eastAsia="ja-JP"/>
                        </w:rPr>
                      </w:pPr>
                      <w:r w:rsidRPr="00FC591F">
                        <w:rPr>
                          <w:rFonts w:ascii="Arial" w:hAnsi="Arial" w:cs="Arial"/>
                          <w:lang w:eastAsia="ja-JP"/>
                        </w:rPr>
                        <w:t xml:space="preserve">  Srxlev = Q</w:t>
                      </w:r>
                      <w:r w:rsidRPr="00FC591F">
                        <w:rPr>
                          <w:rFonts w:ascii="Arial" w:hAnsi="Arial" w:cs="Arial"/>
                          <w:vertAlign w:val="subscript"/>
                          <w:lang w:eastAsia="ja-JP"/>
                        </w:rPr>
                        <w:t>rxlevmeas</w:t>
                      </w:r>
                      <w:r w:rsidRPr="00FC591F">
                        <w:rPr>
                          <w:rFonts w:ascii="Arial" w:hAnsi="Arial" w:cs="Arial"/>
                          <w:lang w:eastAsia="ja-JP"/>
                        </w:rPr>
                        <w:t xml:space="preserve"> – (Q</w:t>
                      </w:r>
                      <w:r w:rsidRPr="00FC591F">
                        <w:rPr>
                          <w:rFonts w:ascii="Arial" w:hAnsi="Arial" w:cs="Arial"/>
                          <w:vertAlign w:val="subscript"/>
                          <w:lang w:eastAsia="ja-JP"/>
                        </w:rPr>
                        <w:t>rxlevmin</w:t>
                      </w:r>
                      <w:r w:rsidRPr="00FC591F">
                        <w:rPr>
                          <w:rFonts w:ascii="Arial" w:hAnsi="Arial" w:cs="Arial"/>
                          <w:lang w:eastAsia="ja-JP"/>
                        </w:rPr>
                        <w:t xml:space="preserve"> + Q</w:t>
                      </w:r>
                      <w:r w:rsidRPr="00FC591F">
                        <w:rPr>
                          <w:rFonts w:ascii="Arial" w:hAnsi="Arial" w:cs="Arial"/>
                          <w:vertAlign w:val="subscript"/>
                          <w:lang w:eastAsia="ja-JP"/>
                        </w:rPr>
                        <w:t>rxlevminoffset</w:t>
                      </w:r>
                      <w:r w:rsidRPr="00FC591F">
                        <w:rPr>
                          <w:rFonts w:ascii="Arial" w:hAnsi="Arial" w:cs="Arial"/>
                          <w:lang w:eastAsia="ja-JP"/>
                        </w:rPr>
                        <w:t xml:space="preserve">) – Pcompensation - </w:t>
                      </w:r>
                      <w:r w:rsidRPr="00FC591F">
                        <w:rPr>
                          <w:rFonts w:ascii="Arial" w:hAnsi="Arial" w:cs="Arial"/>
                          <w:bCs/>
                        </w:rPr>
                        <w:t>Qoffset</w:t>
                      </w:r>
                      <w:r w:rsidRPr="00FC591F">
                        <w:rPr>
                          <w:rFonts w:ascii="Arial" w:hAnsi="Arial" w:cs="Arial"/>
                          <w:bCs/>
                          <w:vertAlign w:val="subscript"/>
                        </w:rPr>
                        <w:t>temp</w:t>
                      </w:r>
                    </w:p>
                    <w:p w14:paraId="506BD504" w14:textId="77777777" w:rsidR="00920485" w:rsidRPr="00FC591F" w:rsidRDefault="00920485" w:rsidP="00920485">
                      <w:pPr>
                        <w:spacing w:after="60"/>
                        <w:rPr>
                          <w:rFonts w:ascii="Arial" w:hAnsi="Arial" w:cs="Arial"/>
                          <w:bCs/>
                          <w:vertAlign w:val="subscript"/>
                        </w:rPr>
                      </w:pPr>
                      <w:r w:rsidRPr="00FC591F">
                        <w:rPr>
                          <w:rFonts w:ascii="Arial" w:hAnsi="Arial" w:cs="Arial"/>
                          <w:lang w:eastAsia="ja-JP"/>
                        </w:rPr>
                        <w:t xml:space="preserve">  Squal = Q</w:t>
                      </w:r>
                      <w:r w:rsidRPr="00FC591F">
                        <w:rPr>
                          <w:rFonts w:ascii="Arial" w:hAnsi="Arial" w:cs="Arial"/>
                          <w:vertAlign w:val="subscript"/>
                          <w:lang w:eastAsia="ja-JP"/>
                        </w:rPr>
                        <w:t>qualmeas</w:t>
                      </w:r>
                      <w:r w:rsidRPr="00FC591F">
                        <w:rPr>
                          <w:rFonts w:ascii="Arial" w:hAnsi="Arial" w:cs="Arial"/>
                          <w:lang w:eastAsia="ja-JP"/>
                        </w:rPr>
                        <w:t xml:space="preserve"> – (Q</w:t>
                      </w:r>
                      <w:r w:rsidRPr="00FC591F">
                        <w:rPr>
                          <w:rFonts w:ascii="Arial" w:hAnsi="Arial" w:cs="Arial"/>
                          <w:vertAlign w:val="subscript"/>
                          <w:lang w:eastAsia="ja-JP"/>
                        </w:rPr>
                        <w:t>qualmin</w:t>
                      </w:r>
                      <w:r w:rsidRPr="00FC591F">
                        <w:rPr>
                          <w:rFonts w:ascii="Arial" w:hAnsi="Arial" w:cs="Arial"/>
                          <w:lang w:eastAsia="ja-JP"/>
                        </w:rPr>
                        <w:t xml:space="preserve"> + Q</w:t>
                      </w:r>
                      <w:r w:rsidRPr="00FC591F">
                        <w:rPr>
                          <w:rFonts w:ascii="Arial" w:hAnsi="Arial" w:cs="Arial"/>
                          <w:vertAlign w:val="subscript"/>
                          <w:lang w:eastAsia="ja-JP"/>
                        </w:rPr>
                        <w:t>qualminoffset</w:t>
                      </w:r>
                      <w:r w:rsidRPr="00FC591F">
                        <w:rPr>
                          <w:rFonts w:ascii="Arial" w:hAnsi="Arial" w:cs="Arial"/>
                          <w:lang w:eastAsia="ja-JP"/>
                        </w:rPr>
                        <w:t xml:space="preserve">) - </w:t>
                      </w:r>
                      <w:r w:rsidRPr="00FC591F">
                        <w:rPr>
                          <w:rFonts w:ascii="Arial" w:hAnsi="Arial" w:cs="Arial"/>
                          <w:bCs/>
                        </w:rPr>
                        <w:t>Qoffset</w:t>
                      </w:r>
                      <w:r w:rsidRPr="00FC591F">
                        <w:rPr>
                          <w:rFonts w:ascii="Arial" w:hAnsi="Arial" w:cs="Arial"/>
                          <w:bCs/>
                          <w:vertAlign w:val="subscript"/>
                        </w:rPr>
                        <w:t>temp</w:t>
                      </w:r>
                    </w:p>
                    <w:p w14:paraId="53D7D6B0" w14:textId="77777777" w:rsidR="00920485" w:rsidRDefault="00920485" w:rsidP="00920485"/>
                  </w:txbxContent>
                </v:textbox>
                <w10:wrap type="square"/>
              </v:shape>
            </w:pict>
          </mc:Fallback>
        </mc:AlternateContent>
      </w:r>
      <w:r w:rsidRPr="00FC591F">
        <w:rPr>
          <w:rFonts w:ascii="Arial" w:hAnsi="Arial" w:cs="Arial"/>
        </w:rPr>
        <w:t>In LTE, after a UE has selected a PLMN it performs cell selection. Cell selection procedures consists of the UE searching for the best cell on all supported carrier frequencies (of each supported RAT) until it finds a suitable cell which requires that the cell selection criterion known as the S-criterion is fulfilled. Besides, a UE shall perform ranking of all cells that fulfil the S-criterion during the cell reselection procedure. The S-criterion in LTE is fulfilled when the following conditions are met:</w:t>
      </w:r>
    </w:p>
    <w:p w14:paraId="7E99FF8D" w14:textId="631D1D2B" w:rsidR="00920485" w:rsidRPr="00FC591F" w:rsidRDefault="00920485" w:rsidP="00920485">
      <w:pPr>
        <w:rPr>
          <w:rFonts w:ascii="Arial" w:hAnsi="Arial" w:cs="Arial"/>
        </w:rPr>
      </w:pPr>
      <w:r w:rsidRPr="00FC591F">
        <w:rPr>
          <w:rFonts w:ascii="Arial" w:hAnsi="Arial" w:cs="Arial"/>
        </w:rPr>
        <w:t>In the abovementioned criteria, Q</w:t>
      </w:r>
      <w:r w:rsidRPr="00FC591F">
        <w:rPr>
          <w:rFonts w:ascii="Arial" w:hAnsi="Arial" w:cs="Arial"/>
          <w:vertAlign w:val="subscript"/>
        </w:rPr>
        <w:t>rxlevmeas</w:t>
      </w:r>
      <w:r w:rsidRPr="00FC591F">
        <w:rPr>
          <w:rFonts w:ascii="Arial" w:hAnsi="Arial" w:cs="Arial"/>
        </w:rPr>
        <w:t xml:space="preserve"> is the measured cell RSRP and Q</w:t>
      </w:r>
      <w:r w:rsidRPr="00FC591F">
        <w:rPr>
          <w:rFonts w:ascii="Arial" w:hAnsi="Arial" w:cs="Arial"/>
          <w:vertAlign w:val="subscript"/>
        </w:rPr>
        <w:t>rxlevmin</w:t>
      </w:r>
      <w:r w:rsidRPr="00FC591F">
        <w:rPr>
          <w:rFonts w:ascii="Arial" w:hAnsi="Arial" w:cs="Arial"/>
        </w:rPr>
        <w:t xml:space="preserve"> is the minimum required RSRP in the cell (while Q</w:t>
      </w:r>
      <w:r w:rsidRPr="00FC591F">
        <w:rPr>
          <w:rFonts w:ascii="Arial" w:hAnsi="Arial" w:cs="Arial"/>
          <w:vertAlign w:val="subscript"/>
        </w:rPr>
        <w:t>qualmeas</w:t>
      </w:r>
      <w:r w:rsidRPr="00FC591F">
        <w:rPr>
          <w:rFonts w:ascii="Arial" w:hAnsi="Arial" w:cs="Arial"/>
        </w:rPr>
        <w:t xml:space="preserve"> and Q</w:t>
      </w:r>
      <w:r w:rsidRPr="00FC591F">
        <w:rPr>
          <w:rFonts w:ascii="Arial" w:hAnsi="Arial" w:cs="Arial"/>
          <w:vertAlign w:val="subscript"/>
        </w:rPr>
        <w:t>qualmin</w:t>
      </w:r>
      <w:r w:rsidRPr="00FC591F">
        <w:rPr>
          <w:rFonts w:ascii="Arial" w:hAnsi="Arial" w:cs="Arial"/>
        </w:rPr>
        <w:t xml:space="preserve"> are the corresponding parameters for the RSRQ). The other parameters for the cell selection criterion are described in </w:t>
      </w:r>
      <w:r w:rsidRPr="00FC591F">
        <w:rPr>
          <w:rFonts w:ascii="Arial" w:hAnsi="Arial" w:cs="Arial"/>
        </w:rPr>
        <w:fldChar w:fldCharType="begin"/>
      </w:r>
      <w:r w:rsidRPr="00FC591F">
        <w:rPr>
          <w:rFonts w:ascii="Arial" w:hAnsi="Arial" w:cs="Arial"/>
        </w:rPr>
        <w:instrText xml:space="preserve"> REF _Ref493577416 \h </w:instrText>
      </w:r>
      <w:r w:rsidR="00FC591F" w:rsidRPr="00FC591F">
        <w:rPr>
          <w:rFonts w:ascii="Arial" w:hAnsi="Arial" w:cs="Arial"/>
        </w:rPr>
        <w:instrText xml:space="preserve"> \* MERGEFORMAT </w:instrText>
      </w:r>
      <w:r w:rsidRPr="00FC591F">
        <w:rPr>
          <w:rFonts w:ascii="Arial" w:hAnsi="Arial" w:cs="Arial"/>
        </w:rPr>
      </w:r>
      <w:r w:rsidRPr="00FC591F">
        <w:rPr>
          <w:rFonts w:ascii="Arial" w:hAnsi="Arial" w:cs="Arial"/>
        </w:rPr>
        <w:fldChar w:fldCharType="separate"/>
      </w:r>
      <w:r w:rsidRPr="00FC591F">
        <w:rPr>
          <w:rFonts w:ascii="Arial" w:hAnsi="Arial" w:cs="Arial"/>
        </w:rPr>
        <w:t xml:space="preserve">Table </w:t>
      </w:r>
      <w:r w:rsidRPr="00FC591F">
        <w:rPr>
          <w:rFonts w:ascii="Arial" w:hAnsi="Arial" w:cs="Arial"/>
          <w:noProof/>
        </w:rPr>
        <w:t>1</w:t>
      </w:r>
      <w:r w:rsidRPr="00FC591F">
        <w:rPr>
          <w:rFonts w:ascii="Arial" w:hAnsi="Arial" w:cs="Arial"/>
        </w:rPr>
        <w:fldChar w:fldCharType="end"/>
      </w:r>
      <w:r w:rsidRPr="00FC591F">
        <w:rPr>
          <w:rFonts w:ascii="Arial" w:hAnsi="Arial" w:cs="Arial"/>
        </w:rPr>
        <w:t>. In LTE, these parameters are broadcast within SIB1.</w:t>
      </w:r>
    </w:p>
    <w:p w14:paraId="74EDB8BC" w14:textId="77777777" w:rsidR="00920485" w:rsidRPr="00FC591F" w:rsidRDefault="00920485" w:rsidP="00920485">
      <w:pPr>
        <w:rPr>
          <w:rFonts w:ascii="Arial" w:hAnsi="Arial" w:cs="Arial"/>
        </w:rPr>
      </w:pPr>
      <w:r w:rsidRPr="00FC591F">
        <w:rPr>
          <w:rFonts w:ascii="Arial" w:hAnsi="Arial" w:cs="Arial"/>
        </w:rPr>
        <w:t>In NR, it is still an open issue how the UE will compute cell quality based on multiple beams in RRC_IDLE mode. However, regardless how that is computed, cell selection can be based on cell quality, as in LTE. Similarly, assuming the UE computes cell quality when performing initial access before selecting a suitable cell, one can assume the LTE baseline design for the cell selection criterion.</w:t>
      </w:r>
    </w:p>
    <w:p w14:paraId="1B46BD9A" w14:textId="5543FD20" w:rsidR="00920485" w:rsidRPr="00FC591F" w:rsidRDefault="009B280E" w:rsidP="00920485">
      <w:pPr>
        <w:pStyle w:val="Proposal"/>
        <w:rPr>
          <w:rFonts w:ascii="Arial" w:hAnsi="Arial" w:cs="Arial"/>
        </w:rPr>
      </w:pPr>
      <w:bookmarkStart w:id="1" w:name="_Toc502759315"/>
      <w:bookmarkStart w:id="2" w:name="_Toc502759363"/>
      <w:bookmarkStart w:id="3" w:name="_Toc502759366"/>
      <w:bookmarkStart w:id="4" w:name="_Toc502759369"/>
      <w:r w:rsidRPr="00FC591F">
        <w:rPr>
          <w:rFonts w:ascii="Arial" w:hAnsi="Arial" w:cs="Arial"/>
        </w:rPr>
        <w:lastRenderedPageBreak/>
        <w:t xml:space="preserve">As in LTE, NR will define the cell selection criterion, S, in which </w:t>
      </w:r>
      <w:r w:rsidRPr="00FC591F">
        <w:rPr>
          <w:rFonts w:ascii="Arial" w:hAnsi="Arial" w:cs="Arial"/>
          <w:lang w:eastAsia="ja-JP"/>
        </w:rPr>
        <w:t>Q</w:t>
      </w:r>
      <w:r w:rsidRPr="00FC591F">
        <w:rPr>
          <w:rFonts w:ascii="Arial" w:hAnsi="Arial" w:cs="Arial"/>
          <w:vertAlign w:val="subscript"/>
          <w:lang w:eastAsia="ja-JP"/>
        </w:rPr>
        <w:t>rxlevmeas</w:t>
      </w:r>
      <w:r w:rsidRPr="00FC591F">
        <w:rPr>
          <w:rFonts w:ascii="Arial" w:hAnsi="Arial" w:cs="Arial"/>
        </w:rPr>
        <w:t xml:space="preserve"> and </w:t>
      </w:r>
      <w:r w:rsidRPr="00FC591F">
        <w:rPr>
          <w:rFonts w:ascii="Arial" w:hAnsi="Arial" w:cs="Arial"/>
          <w:lang w:eastAsia="ja-JP"/>
        </w:rPr>
        <w:t>Q</w:t>
      </w:r>
      <w:r w:rsidRPr="00FC591F">
        <w:rPr>
          <w:rFonts w:ascii="Arial" w:hAnsi="Arial" w:cs="Arial"/>
          <w:vertAlign w:val="subscript"/>
          <w:lang w:eastAsia="ja-JP"/>
        </w:rPr>
        <w:t>qualmeas</w:t>
      </w:r>
      <w:r w:rsidRPr="00FC591F">
        <w:rPr>
          <w:rFonts w:ascii="Arial" w:hAnsi="Arial" w:cs="Arial"/>
          <w:b w:val="0"/>
          <w:bCs w:val="0"/>
        </w:rPr>
        <w:t xml:space="preserve"> </w:t>
      </w:r>
      <w:r w:rsidRPr="00FC591F">
        <w:rPr>
          <w:rFonts w:ascii="Arial" w:hAnsi="Arial" w:cs="Arial"/>
          <w:lang w:eastAsia="ja-JP"/>
        </w:rPr>
        <w:t>are derived based on cell-level RSRP and RSRQ</w:t>
      </w:r>
      <w:r w:rsidRPr="00FC591F">
        <w:rPr>
          <w:rFonts w:ascii="Arial" w:hAnsi="Arial" w:cs="Arial"/>
          <w:vertAlign w:val="subscript"/>
          <w:lang w:eastAsia="ja-JP"/>
        </w:rPr>
        <w:t xml:space="preserve"> </w:t>
      </w:r>
      <w:r w:rsidRPr="00FC591F">
        <w:rPr>
          <w:rFonts w:ascii="Arial" w:hAnsi="Arial" w:cs="Arial"/>
        </w:rPr>
        <w:t>measurements</w:t>
      </w:r>
      <w:r w:rsidR="00920485" w:rsidRPr="00FC591F">
        <w:rPr>
          <w:rFonts w:ascii="Arial" w:hAnsi="Arial" w:cs="Arial"/>
        </w:rPr>
        <w:t>.</w:t>
      </w:r>
      <w:bookmarkEnd w:id="1"/>
      <w:bookmarkEnd w:id="2"/>
      <w:bookmarkEnd w:id="3"/>
      <w:bookmarkEnd w:id="4"/>
    </w:p>
    <w:p w14:paraId="292AC86A" w14:textId="38B1F4B3" w:rsidR="00920485" w:rsidRPr="00FC591F" w:rsidRDefault="00920485" w:rsidP="00920485">
      <w:pPr>
        <w:rPr>
          <w:rFonts w:ascii="Arial" w:hAnsi="Arial" w:cs="Arial"/>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6"/>
        <w:gridCol w:w="5812"/>
      </w:tblGrid>
      <w:tr w:rsidR="00920485" w:rsidRPr="00FC591F" w14:paraId="6FD00A16" w14:textId="77777777" w:rsidTr="002659B1">
        <w:trPr>
          <w:trHeight w:val="230"/>
        </w:trPr>
        <w:tc>
          <w:tcPr>
            <w:tcW w:w="2126" w:type="dxa"/>
          </w:tcPr>
          <w:p w14:paraId="6AC79415" w14:textId="77777777" w:rsidR="00920485" w:rsidRPr="00FC591F" w:rsidRDefault="00920485" w:rsidP="002659B1">
            <w:pPr>
              <w:pStyle w:val="TAL"/>
              <w:rPr>
                <w:rFonts w:ascii="Arial" w:hAnsi="Arial" w:cs="Arial"/>
              </w:rPr>
            </w:pPr>
            <w:r w:rsidRPr="00FC591F">
              <w:rPr>
                <w:rFonts w:ascii="Arial" w:hAnsi="Arial" w:cs="Arial"/>
              </w:rPr>
              <w:t>Srxlev</w:t>
            </w:r>
          </w:p>
        </w:tc>
        <w:tc>
          <w:tcPr>
            <w:tcW w:w="5812" w:type="dxa"/>
          </w:tcPr>
          <w:p w14:paraId="0588E544" w14:textId="77777777" w:rsidR="00920485" w:rsidRPr="00FC591F" w:rsidRDefault="00920485" w:rsidP="002659B1">
            <w:pPr>
              <w:pStyle w:val="TAL"/>
              <w:rPr>
                <w:rFonts w:ascii="Arial" w:hAnsi="Arial" w:cs="Arial"/>
              </w:rPr>
            </w:pPr>
            <w:r w:rsidRPr="00FC591F">
              <w:rPr>
                <w:rFonts w:ascii="Arial" w:hAnsi="Arial" w:cs="Arial"/>
              </w:rPr>
              <w:t xml:space="preserve">Cell </w:t>
            </w:r>
            <w:r w:rsidRPr="00FC591F">
              <w:rPr>
                <w:rFonts w:ascii="Arial" w:hAnsi="Arial" w:cs="Arial"/>
                <w:lang w:eastAsia="ja-JP"/>
              </w:rPr>
              <w:t>s</w:t>
            </w:r>
            <w:r w:rsidRPr="00FC591F">
              <w:rPr>
                <w:rFonts w:ascii="Arial" w:hAnsi="Arial" w:cs="Arial"/>
              </w:rPr>
              <w:t>election RX level value (dB)</w:t>
            </w:r>
          </w:p>
        </w:tc>
      </w:tr>
      <w:tr w:rsidR="00920485" w:rsidRPr="00FC591F" w14:paraId="4A9AF73B" w14:textId="77777777" w:rsidTr="002659B1">
        <w:trPr>
          <w:trHeight w:val="180"/>
        </w:trPr>
        <w:tc>
          <w:tcPr>
            <w:tcW w:w="2126" w:type="dxa"/>
          </w:tcPr>
          <w:p w14:paraId="1B1FEA87" w14:textId="77777777" w:rsidR="00920485" w:rsidRPr="00FC591F" w:rsidRDefault="00920485" w:rsidP="002659B1">
            <w:pPr>
              <w:pStyle w:val="TAL"/>
              <w:rPr>
                <w:rFonts w:ascii="Arial" w:hAnsi="Arial" w:cs="Arial"/>
                <w:lang w:eastAsia="ja-JP"/>
              </w:rPr>
            </w:pPr>
            <w:r w:rsidRPr="00FC591F">
              <w:rPr>
                <w:rFonts w:ascii="Arial" w:hAnsi="Arial" w:cs="Arial"/>
                <w:lang w:eastAsia="ja-JP"/>
              </w:rPr>
              <w:t>Squal</w:t>
            </w:r>
          </w:p>
        </w:tc>
        <w:tc>
          <w:tcPr>
            <w:tcW w:w="5812" w:type="dxa"/>
          </w:tcPr>
          <w:p w14:paraId="3274EC53" w14:textId="77777777" w:rsidR="00920485" w:rsidRPr="00FC591F" w:rsidRDefault="00920485" w:rsidP="002659B1">
            <w:pPr>
              <w:pStyle w:val="TAL"/>
              <w:rPr>
                <w:rFonts w:ascii="Arial" w:hAnsi="Arial" w:cs="Arial"/>
                <w:lang w:eastAsia="ja-JP"/>
              </w:rPr>
            </w:pPr>
            <w:r w:rsidRPr="00FC591F">
              <w:rPr>
                <w:rFonts w:ascii="Arial" w:hAnsi="Arial" w:cs="Arial"/>
                <w:lang w:eastAsia="ja-JP"/>
              </w:rPr>
              <w:t>Cell selection quality value (dB)</w:t>
            </w:r>
          </w:p>
        </w:tc>
      </w:tr>
      <w:tr w:rsidR="00920485" w:rsidRPr="00FC591F" w14:paraId="3683119E" w14:textId="77777777" w:rsidTr="002659B1">
        <w:trPr>
          <w:trHeight w:val="180"/>
        </w:trPr>
        <w:tc>
          <w:tcPr>
            <w:tcW w:w="2126" w:type="dxa"/>
          </w:tcPr>
          <w:p w14:paraId="360B6C6C" w14:textId="77777777" w:rsidR="00920485" w:rsidRPr="00FC591F" w:rsidRDefault="00920485" w:rsidP="002659B1">
            <w:pPr>
              <w:pStyle w:val="TAL"/>
              <w:rPr>
                <w:rFonts w:ascii="Arial" w:hAnsi="Arial" w:cs="Arial"/>
                <w:lang w:eastAsia="ja-JP"/>
              </w:rPr>
            </w:pPr>
            <w:r w:rsidRPr="00FC591F">
              <w:rPr>
                <w:rFonts w:ascii="Arial" w:hAnsi="Arial" w:cs="Arial"/>
                <w:bCs/>
              </w:rPr>
              <w:t>Qoffset</w:t>
            </w:r>
            <w:r w:rsidRPr="00FC591F">
              <w:rPr>
                <w:rFonts w:ascii="Arial" w:hAnsi="Arial" w:cs="Arial"/>
                <w:bCs/>
                <w:vertAlign w:val="subscript"/>
              </w:rPr>
              <w:t>temp</w:t>
            </w:r>
          </w:p>
        </w:tc>
        <w:tc>
          <w:tcPr>
            <w:tcW w:w="5812" w:type="dxa"/>
          </w:tcPr>
          <w:p w14:paraId="6F4B4AD7" w14:textId="77777777" w:rsidR="00920485" w:rsidRPr="00FC591F" w:rsidRDefault="00920485" w:rsidP="002659B1">
            <w:pPr>
              <w:pStyle w:val="TAL"/>
              <w:rPr>
                <w:rFonts w:ascii="Arial" w:hAnsi="Arial" w:cs="Arial"/>
                <w:lang w:eastAsia="ja-JP"/>
              </w:rPr>
            </w:pPr>
            <w:r w:rsidRPr="00FC591F">
              <w:rPr>
                <w:rFonts w:ascii="Arial" w:hAnsi="Arial" w:cs="Arial"/>
                <w:lang w:eastAsia="ja-JP"/>
              </w:rPr>
              <w:t xml:space="preserve">Offset temporarily applied to a cell as specified in TS 36.331 (dB). </w:t>
            </w:r>
          </w:p>
        </w:tc>
      </w:tr>
      <w:tr w:rsidR="00920485" w:rsidRPr="00FC591F" w14:paraId="26198984" w14:textId="77777777" w:rsidTr="002659B1">
        <w:trPr>
          <w:trHeight w:val="130"/>
        </w:trPr>
        <w:tc>
          <w:tcPr>
            <w:tcW w:w="2126" w:type="dxa"/>
          </w:tcPr>
          <w:p w14:paraId="5D47A972" w14:textId="77777777" w:rsidR="00920485" w:rsidRPr="00FC591F" w:rsidRDefault="00920485" w:rsidP="002659B1">
            <w:pPr>
              <w:pStyle w:val="TAL"/>
              <w:rPr>
                <w:rFonts w:ascii="Arial" w:hAnsi="Arial" w:cs="Arial"/>
              </w:rPr>
            </w:pPr>
            <w:r w:rsidRPr="00FC591F">
              <w:rPr>
                <w:rFonts w:ascii="Arial" w:hAnsi="Arial" w:cs="Arial"/>
              </w:rPr>
              <w:t>Q</w:t>
            </w:r>
            <w:r w:rsidRPr="00FC591F">
              <w:rPr>
                <w:rFonts w:ascii="Arial" w:hAnsi="Arial" w:cs="Arial"/>
                <w:vertAlign w:val="subscript"/>
              </w:rPr>
              <w:t>rxlevmeas</w:t>
            </w:r>
          </w:p>
        </w:tc>
        <w:tc>
          <w:tcPr>
            <w:tcW w:w="5812" w:type="dxa"/>
          </w:tcPr>
          <w:p w14:paraId="213C6C75" w14:textId="77777777" w:rsidR="00920485" w:rsidRPr="00FC591F" w:rsidRDefault="00920485" w:rsidP="002659B1">
            <w:pPr>
              <w:pStyle w:val="TAL"/>
              <w:rPr>
                <w:rFonts w:ascii="Arial" w:hAnsi="Arial" w:cs="Arial"/>
                <w:lang w:eastAsia="ja-JP"/>
              </w:rPr>
            </w:pPr>
            <w:r w:rsidRPr="00FC591F">
              <w:rPr>
                <w:rFonts w:ascii="Arial" w:hAnsi="Arial" w:cs="Arial"/>
              </w:rPr>
              <w:t>Measured cell RX level value (RSRP)</w:t>
            </w:r>
          </w:p>
        </w:tc>
      </w:tr>
      <w:tr w:rsidR="00920485" w:rsidRPr="00FC591F" w14:paraId="260AFAF4" w14:textId="77777777" w:rsidTr="002659B1">
        <w:trPr>
          <w:trHeight w:val="50"/>
        </w:trPr>
        <w:tc>
          <w:tcPr>
            <w:tcW w:w="2126" w:type="dxa"/>
          </w:tcPr>
          <w:p w14:paraId="3CBD4B98" w14:textId="77777777" w:rsidR="00920485" w:rsidRPr="00FC591F" w:rsidRDefault="00920485" w:rsidP="002659B1">
            <w:pPr>
              <w:pStyle w:val="TAL"/>
              <w:rPr>
                <w:rFonts w:ascii="Arial" w:hAnsi="Arial" w:cs="Arial"/>
              </w:rPr>
            </w:pPr>
            <w:r w:rsidRPr="00FC591F">
              <w:rPr>
                <w:rFonts w:ascii="Arial" w:hAnsi="Arial" w:cs="Arial"/>
              </w:rPr>
              <w:t>Q</w:t>
            </w:r>
            <w:r w:rsidRPr="00FC591F">
              <w:rPr>
                <w:rFonts w:ascii="Arial" w:hAnsi="Arial" w:cs="Arial"/>
                <w:vertAlign w:val="subscript"/>
                <w:lang w:eastAsia="ja-JP"/>
              </w:rPr>
              <w:t>qual</w:t>
            </w:r>
            <w:r w:rsidRPr="00FC591F">
              <w:rPr>
                <w:rFonts w:ascii="Arial" w:hAnsi="Arial" w:cs="Arial"/>
                <w:vertAlign w:val="subscript"/>
              </w:rPr>
              <w:t>meas</w:t>
            </w:r>
          </w:p>
        </w:tc>
        <w:tc>
          <w:tcPr>
            <w:tcW w:w="5812" w:type="dxa"/>
          </w:tcPr>
          <w:p w14:paraId="4509DA5D" w14:textId="77777777" w:rsidR="00920485" w:rsidRPr="00FC591F" w:rsidRDefault="00920485" w:rsidP="002659B1">
            <w:pPr>
              <w:pStyle w:val="TAL"/>
              <w:rPr>
                <w:rFonts w:ascii="Arial" w:hAnsi="Arial" w:cs="Arial"/>
                <w:lang w:eastAsia="ja-JP"/>
              </w:rPr>
            </w:pPr>
            <w:r w:rsidRPr="00FC591F">
              <w:rPr>
                <w:rFonts w:ascii="Arial" w:hAnsi="Arial" w:cs="Arial"/>
              </w:rPr>
              <w:t xml:space="preserve">Measured cell </w:t>
            </w:r>
            <w:r w:rsidRPr="00FC591F">
              <w:rPr>
                <w:rFonts w:ascii="Arial" w:hAnsi="Arial" w:cs="Arial"/>
                <w:lang w:eastAsia="ja-JP"/>
              </w:rPr>
              <w:t>quality</w:t>
            </w:r>
            <w:r w:rsidRPr="00FC591F">
              <w:rPr>
                <w:rFonts w:ascii="Arial" w:hAnsi="Arial" w:cs="Arial"/>
              </w:rPr>
              <w:t xml:space="preserve"> value (RSR</w:t>
            </w:r>
            <w:r w:rsidRPr="00FC591F">
              <w:rPr>
                <w:rFonts w:ascii="Arial" w:hAnsi="Arial" w:cs="Arial"/>
                <w:lang w:eastAsia="ja-JP"/>
              </w:rPr>
              <w:t>Q</w:t>
            </w:r>
            <w:r w:rsidRPr="00FC591F">
              <w:rPr>
                <w:rFonts w:ascii="Arial" w:hAnsi="Arial" w:cs="Arial"/>
              </w:rPr>
              <w:t>)</w:t>
            </w:r>
          </w:p>
        </w:tc>
      </w:tr>
      <w:tr w:rsidR="00920485" w:rsidRPr="00FC591F" w14:paraId="702A53E6" w14:textId="77777777" w:rsidTr="002659B1">
        <w:trPr>
          <w:trHeight w:val="240"/>
        </w:trPr>
        <w:tc>
          <w:tcPr>
            <w:tcW w:w="2126" w:type="dxa"/>
          </w:tcPr>
          <w:p w14:paraId="0E4A1BF7" w14:textId="77777777" w:rsidR="00920485" w:rsidRPr="00FC591F" w:rsidRDefault="00920485" w:rsidP="002659B1">
            <w:pPr>
              <w:pStyle w:val="TAL"/>
              <w:rPr>
                <w:rFonts w:ascii="Arial" w:hAnsi="Arial" w:cs="Arial"/>
              </w:rPr>
            </w:pPr>
            <w:r w:rsidRPr="00FC591F">
              <w:rPr>
                <w:rFonts w:ascii="Arial" w:hAnsi="Arial" w:cs="Arial"/>
              </w:rPr>
              <w:t>Q</w:t>
            </w:r>
            <w:r w:rsidRPr="00FC591F">
              <w:rPr>
                <w:rFonts w:ascii="Arial" w:hAnsi="Arial" w:cs="Arial"/>
                <w:vertAlign w:val="subscript"/>
              </w:rPr>
              <w:t>rxlevmin</w:t>
            </w:r>
          </w:p>
        </w:tc>
        <w:tc>
          <w:tcPr>
            <w:tcW w:w="5812" w:type="dxa"/>
          </w:tcPr>
          <w:p w14:paraId="4C1F847C" w14:textId="77777777" w:rsidR="00920485" w:rsidRPr="00FC591F" w:rsidRDefault="00920485" w:rsidP="002659B1">
            <w:pPr>
              <w:pStyle w:val="TAL"/>
              <w:rPr>
                <w:rFonts w:ascii="Arial" w:hAnsi="Arial" w:cs="Arial"/>
              </w:rPr>
            </w:pPr>
            <w:r w:rsidRPr="00FC591F">
              <w:rPr>
                <w:rFonts w:ascii="Arial" w:hAnsi="Arial" w:cs="Arial"/>
              </w:rPr>
              <w:t>Minimum required RX level in the cell (dBm)</w:t>
            </w:r>
          </w:p>
        </w:tc>
      </w:tr>
      <w:tr w:rsidR="00920485" w:rsidRPr="00FC591F" w14:paraId="35C29939" w14:textId="77777777" w:rsidTr="002659B1">
        <w:trPr>
          <w:trHeight w:val="50"/>
        </w:trPr>
        <w:tc>
          <w:tcPr>
            <w:tcW w:w="2126" w:type="dxa"/>
          </w:tcPr>
          <w:p w14:paraId="22E18A01" w14:textId="77777777" w:rsidR="00920485" w:rsidRPr="00FC591F" w:rsidRDefault="00920485" w:rsidP="002659B1">
            <w:pPr>
              <w:pStyle w:val="TAL"/>
              <w:rPr>
                <w:rFonts w:ascii="Arial" w:hAnsi="Arial" w:cs="Arial"/>
              </w:rPr>
            </w:pPr>
            <w:r w:rsidRPr="00FC591F">
              <w:rPr>
                <w:rFonts w:ascii="Arial" w:hAnsi="Arial" w:cs="Arial"/>
              </w:rPr>
              <w:t>Q</w:t>
            </w:r>
            <w:r w:rsidRPr="00FC591F">
              <w:rPr>
                <w:rFonts w:ascii="Arial" w:hAnsi="Arial" w:cs="Arial"/>
                <w:vertAlign w:val="subscript"/>
                <w:lang w:eastAsia="ja-JP"/>
              </w:rPr>
              <w:t>qual</w:t>
            </w:r>
            <w:r w:rsidRPr="00FC591F">
              <w:rPr>
                <w:rFonts w:ascii="Arial" w:hAnsi="Arial" w:cs="Arial"/>
                <w:vertAlign w:val="subscript"/>
              </w:rPr>
              <w:t>min</w:t>
            </w:r>
          </w:p>
        </w:tc>
        <w:tc>
          <w:tcPr>
            <w:tcW w:w="5812" w:type="dxa"/>
          </w:tcPr>
          <w:p w14:paraId="41780E1F" w14:textId="77777777" w:rsidR="00920485" w:rsidRPr="00FC591F" w:rsidRDefault="00920485" w:rsidP="002659B1">
            <w:pPr>
              <w:pStyle w:val="TAL"/>
              <w:rPr>
                <w:rFonts w:ascii="Arial" w:hAnsi="Arial" w:cs="Arial"/>
              </w:rPr>
            </w:pPr>
            <w:r w:rsidRPr="00FC591F">
              <w:rPr>
                <w:rFonts w:ascii="Arial" w:hAnsi="Arial" w:cs="Arial"/>
              </w:rPr>
              <w:t xml:space="preserve">Minimum required </w:t>
            </w:r>
            <w:r w:rsidRPr="00FC591F">
              <w:rPr>
                <w:rFonts w:ascii="Arial" w:hAnsi="Arial" w:cs="Arial"/>
                <w:lang w:eastAsia="ja-JP"/>
              </w:rPr>
              <w:t>quality</w:t>
            </w:r>
            <w:r w:rsidRPr="00FC591F">
              <w:rPr>
                <w:rFonts w:ascii="Arial" w:hAnsi="Arial" w:cs="Arial"/>
              </w:rPr>
              <w:t xml:space="preserve"> </w:t>
            </w:r>
            <w:r w:rsidRPr="00FC591F">
              <w:rPr>
                <w:rFonts w:ascii="Arial" w:hAnsi="Arial" w:cs="Arial"/>
                <w:lang w:eastAsia="ja-JP"/>
              </w:rPr>
              <w:t xml:space="preserve">level </w:t>
            </w:r>
            <w:r w:rsidRPr="00FC591F">
              <w:rPr>
                <w:rFonts w:ascii="Arial" w:hAnsi="Arial" w:cs="Arial"/>
              </w:rPr>
              <w:t>in the cell (dB)</w:t>
            </w:r>
          </w:p>
        </w:tc>
      </w:tr>
      <w:tr w:rsidR="00920485" w:rsidRPr="00FC591F" w14:paraId="24F00048" w14:textId="77777777" w:rsidTr="002659B1">
        <w:tc>
          <w:tcPr>
            <w:tcW w:w="2126" w:type="dxa"/>
          </w:tcPr>
          <w:p w14:paraId="057CF102" w14:textId="77777777" w:rsidR="00920485" w:rsidRPr="00FC591F" w:rsidRDefault="00920485" w:rsidP="002659B1">
            <w:pPr>
              <w:pStyle w:val="TAL"/>
              <w:rPr>
                <w:rFonts w:ascii="Arial" w:hAnsi="Arial" w:cs="Arial"/>
              </w:rPr>
            </w:pPr>
            <w:r w:rsidRPr="00FC591F">
              <w:rPr>
                <w:rFonts w:ascii="Arial" w:hAnsi="Arial" w:cs="Arial"/>
              </w:rPr>
              <w:t xml:space="preserve">Pcompensation </w:t>
            </w:r>
          </w:p>
        </w:tc>
        <w:tc>
          <w:tcPr>
            <w:tcW w:w="5812" w:type="dxa"/>
          </w:tcPr>
          <w:p w14:paraId="25369047" w14:textId="77777777" w:rsidR="00920485" w:rsidRPr="00FC591F" w:rsidRDefault="00920485" w:rsidP="002659B1">
            <w:pPr>
              <w:pStyle w:val="TAL"/>
              <w:rPr>
                <w:rFonts w:ascii="Arial" w:hAnsi="Arial" w:cs="Arial"/>
              </w:rPr>
            </w:pPr>
            <w:r w:rsidRPr="00FC591F">
              <w:rPr>
                <w:rFonts w:ascii="Arial" w:hAnsi="Arial" w:cs="Arial"/>
              </w:rPr>
              <w:t xml:space="preserve">If the UE supports the </w:t>
            </w:r>
            <w:r w:rsidRPr="00FC591F">
              <w:rPr>
                <w:rFonts w:ascii="Arial" w:hAnsi="Arial" w:cs="Arial"/>
                <w:i/>
              </w:rPr>
              <w:t>additionalPmax</w:t>
            </w:r>
            <w:r w:rsidRPr="00FC591F">
              <w:rPr>
                <w:rFonts w:ascii="Arial" w:hAnsi="Arial" w:cs="Arial"/>
              </w:rPr>
              <w:t xml:space="preserve"> in the </w:t>
            </w:r>
            <w:r w:rsidRPr="00FC591F">
              <w:rPr>
                <w:rFonts w:ascii="Arial" w:hAnsi="Arial" w:cs="Arial"/>
                <w:i/>
              </w:rPr>
              <w:t>NS-PmaxList-NB</w:t>
            </w:r>
            <w:r w:rsidRPr="00FC591F">
              <w:rPr>
                <w:rFonts w:ascii="Arial" w:hAnsi="Arial" w:cs="Arial"/>
              </w:rPr>
              <w:t>, if present, in SIB1-NB, SIB3-NB and SIB5-NB:</w:t>
            </w:r>
          </w:p>
          <w:p w14:paraId="3949B043" w14:textId="77777777" w:rsidR="00920485" w:rsidRPr="00FC591F" w:rsidRDefault="00920485" w:rsidP="002659B1">
            <w:pPr>
              <w:pStyle w:val="TAL"/>
              <w:rPr>
                <w:rFonts w:ascii="Arial" w:hAnsi="Arial" w:cs="Arial"/>
              </w:rPr>
            </w:pPr>
            <w:r w:rsidRPr="00FC591F">
              <w:rPr>
                <w:rFonts w:ascii="Arial" w:hAnsi="Arial" w:cs="Arial"/>
              </w:rPr>
              <w:t>max(P</w:t>
            </w:r>
            <w:r w:rsidRPr="00FC591F">
              <w:rPr>
                <w:rFonts w:ascii="Arial" w:hAnsi="Arial" w:cs="Arial"/>
                <w:vertAlign w:val="subscript"/>
                <w:lang w:eastAsia="ja-JP"/>
              </w:rPr>
              <w:t>EMAX1</w:t>
            </w:r>
            <w:r w:rsidRPr="00FC591F">
              <w:rPr>
                <w:rFonts w:ascii="Arial" w:hAnsi="Arial" w:cs="Arial"/>
              </w:rPr>
              <w:t xml:space="preserve"> –P</w:t>
            </w:r>
            <w:r w:rsidRPr="00FC591F">
              <w:rPr>
                <w:rFonts w:ascii="Arial" w:hAnsi="Arial" w:cs="Arial"/>
                <w:vertAlign w:val="subscript"/>
                <w:lang w:eastAsia="ja-JP"/>
              </w:rPr>
              <w:t>PowerClass</w:t>
            </w:r>
            <w:r w:rsidRPr="00FC591F">
              <w:rPr>
                <w:rFonts w:ascii="Arial" w:hAnsi="Arial" w:cs="Arial"/>
              </w:rPr>
              <w:t>, 0) – (min(P</w:t>
            </w:r>
            <w:r w:rsidRPr="00FC591F">
              <w:rPr>
                <w:rFonts w:ascii="Arial" w:hAnsi="Arial" w:cs="Arial"/>
                <w:vertAlign w:val="subscript"/>
                <w:lang w:eastAsia="ja-JP"/>
              </w:rPr>
              <w:t>EMAX2</w:t>
            </w:r>
            <w:r w:rsidRPr="00FC591F">
              <w:rPr>
                <w:rFonts w:ascii="Arial" w:hAnsi="Arial" w:cs="Arial"/>
              </w:rPr>
              <w:t>, P</w:t>
            </w:r>
            <w:r w:rsidRPr="00FC591F">
              <w:rPr>
                <w:rFonts w:ascii="Arial" w:hAnsi="Arial" w:cs="Arial"/>
                <w:vertAlign w:val="subscript"/>
                <w:lang w:eastAsia="ja-JP"/>
              </w:rPr>
              <w:t>PowerClass</w:t>
            </w:r>
            <w:r w:rsidRPr="00FC591F">
              <w:rPr>
                <w:rFonts w:ascii="Arial" w:hAnsi="Arial" w:cs="Arial"/>
              </w:rPr>
              <w:t>) – min(P</w:t>
            </w:r>
            <w:r w:rsidRPr="00FC591F">
              <w:rPr>
                <w:rFonts w:ascii="Arial" w:hAnsi="Arial" w:cs="Arial"/>
                <w:vertAlign w:val="subscript"/>
                <w:lang w:eastAsia="ja-JP"/>
              </w:rPr>
              <w:t>EMAX1</w:t>
            </w:r>
            <w:r w:rsidRPr="00FC591F">
              <w:rPr>
                <w:rFonts w:ascii="Arial" w:hAnsi="Arial" w:cs="Arial"/>
              </w:rPr>
              <w:t>, P</w:t>
            </w:r>
            <w:r w:rsidRPr="00FC591F">
              <w:rPr>
                <w:rFonts w:ascii="Arial" w:hAnsi="Arial" w:cs="Arial"/>
                <w:vertAlign w:val="subscript"/>
                <w:lang w:eastAsia="ja-JP"/>
              </w:rPr>
              <w:t>PowerClass</w:t>
            </w:r>
            <w:r w:rsidRPr="00FC591F">
              <w:rPr>
                <w:rFonts w:ascii="Arial" w:hAnsi="Arial" w:cs="Arial"/>
              </w:rPr>
              <w:t>)) (dB);</w:t>
            </w:r>
          </w:p>
          <w:p w14:paraId="5AFBC438" w14:textId="77777777" w:rsidR="00920485" w:rsidRPr="00FC591F" w:rsidRDefault="00920485" w:rsidP="002659B1">
            <w:pPr>
              <w:pStyle w:val="TAL"/>
              <w:rPr>
                <w:rFonts w:ascii="Arial" w:hAnsi="Arial" w:cs="Arial"/>
              </w:rPr>
            </w:pPr>
            <w:r w:rsidRPr="00FC591F">
              <w:rPr>
                <w:rFonts w:ascii="Arial" w:hAnsi="Arial" w:cs="Arial"/>
              </w:rPr>
              <w:t>else:</w:t>
            </w:r>
          </w:p>
          <w:p w14:paraId="07A375EF" w14:textId="77777777" w:rsidR="00920485" w:rsidRPr="00FC591F" w:rsidRDefault="00920485" w:rsidP="002659B1">
            <w:pPr>
              <w:pStyle w:val="TAL"/>
              <w:rPr>
                <w:rFonts w:ascii="Arial" w:hAnsi="Arial" w:cs="Arial"/>
              </w:rPr>
            </w:pPr>
            <w:r w:rsidRPr="00FC591F">
              <w:rPr>
                <w:rFonts w:ascii="Arial" w:hAnsi="Arial" w:cs="Arial"/>
              </w:rPr>
              <w:t>max(P</w:t>
            </w:r>
            <w:r w:rsidRPr="00FC591F">
              <w:rPr>
                <w:rFonts w:ascii="Arial" w:hAnsi="Arial" w:cs="Arial"/>
                <w:vertAlign w:val="subscript"/>
                <w:lang w:eastAsia="ja-JP"/>
              </w:rPr>
              <w:t>EMAX1</w:t>
            </w:r>
            <w:r w:rsidRPr="00FC591F">
              <w:rPr>
                <w:rFonts w:ascii="Arial" w:hAnsi="Arial" w:cs="Arial"/>
              </w:rPr>
              <w:t xml:space="preserve"> –P</w:t>
            </w:r>
            <w:r w:rsidRPr="00FC591F">
              <w:rPr>
                <w:rFonts w:ascii="Arial" w:hAnsi="Arial" w:cs="Arial"/>
                <w:vertAlign w:val="subscript"/>
                <w:lang w:eastAsia="ja-JP"/>
              </w:rPr>
              <w:t>PowerClass</w:t>
            </w:r>
            <w:r w:rsidRPr="00FC591F">
              <w:rPr>
                <w:rFonts w:ascii="Arial" w:hAnsi="Arial" w:cs="Arial"/>
              </w:rPr>
              <w:t>, 0) (dB)</w:t>
            </w:r>
          </w:p>
        </w:tc>
      </w:tr>
      <w:tr w:rsidR="00920485" w:rsidRPr="00FC591F" w14:paraId="307F8085" w14:textId="77777777" w:rsidTr="002659B1">
        <w:tc>
          <w:tcPr>
            <w:tcW w:w="2126" w:type="dxa"/>
          </w:tcPr>
          <w:p w14:paraId="26479550" w14:textId="77777777" w:rsidR="00920485" w:rsidRPr="00FC591F" w:rsidRDefault="00920485" w:rsidP="002659B1">
            <w:pPr>
              <w:pStyle w:val="TAL"/>
              <w:rPr>
                <w:rFonts w:ascii="Arial" w:hAnsi="Arial" w:cs="Arial"/>
              </w:rPr>
            </w:pPr>
            <w:r w:rsidRPr="00FC591F">
              <w:rPr>
                <w:rFonts w:ascii="Arial" w:hAnsi="Arial" w:cs="Arial"/>
                <w:lang w:eastAsia="ja-JP"/>
              </w:rPr>
              <w:t>P</w:t>
            </w:r>
            <w:r w:rsidRPr="00FC591F">
              <w:rPr>
                <w:rFonts w:ascii="Arial" w:hAnsi="Arial" w:cs="Arial"/>
                <w:vertAlign w:val="subscript"/>
                <w:lang w:eastAsia="ja-JP"/>
              </w:rPr>
              <w:t>EMAX1</w:t>
            </w:r>
            <w:r w:rsidRPr="00FC591F">
              <w:rPr>
                <w:rFonts w:ascii="Arial" w:hAnsi="Arial" w:cs="Arial"/>
                <w:lang w:eastAsia="ja-JP"/>
              </w:rPr>
              <w:t>, P</w:t>
            </w:r>
            <w:r w:rsidRPr="00FC591F">
              <w:rPr>
                <w:rFonts w:ascii="Arial" w:hAnsi="Arial" w:cs="Arial"/>
                <w:vertAlign w:val="subscript"/>
                <w:lang w:eastAsia="ja-JP"/>
              </w:rPr>
              <w:t>EMAX2</w:t>
            </w:r>
          </w:p>
        </w:tc>
        <w:tc>
          <w:tcPr>
            <w:tcW w:w="5812" w:type="dxa"/>
          </w:tcPr>
          <w:p w14:paraId="2337D8A9" w14:textId="77777777" w:rsidR="00920485" w:rsidRPr="00FC591F" w:rsidRDefault="00920485" w:rsidP="002659B1">
            <w:pPr>
              <w:pStyle w:val="TAL"/>
              <w:rPr>
                <w:rFonts w:ascii="Arial" w:hAnsi="Arial" w:cs="Arial"/>
              </w:rPr>
            </w:pPr>
            <w:r w:rsidRPr="00FC591F">
              <w:rPr>
                <w:rFonts w:ascii="Arial" w:hAnsi="Arial" w:cs="Arial"/>
              </w:rPr>
              <w:t xml:space="preserve">Maximum TX power level an UE may use when </w:t>
            </w:r>
            <w:r w:rsidRPr="00FC591F">
              <w:rPr>
                <w:rFonts w:ascii="Arial" w:hAnsi="Arial" w:cs="Arial"/>
                <w:lang w:eastAsia="ja-JP"/>
              </w:rPr>
              <w:t>transmitting on the uplink in the cell</w:t>
            </w:r>
            <w:r w:rsidRPr="00FC591F">
              <w:rPr>
                <w:rFonts w:ascii="Arial" w:hAnsi="Arial" w:cs="Arial"/>
              </w:rPr>
              <w:t xml:space="preserve"> (dBm) defined as </w:t>
            </w:r>
            <w:r w:rsidRPr="00FC591F">
              <w:rPr>
                <w:rFonts w:ascii="Arial" w:hAnsi="Arial" w:cs="Arial"/>
                <w:lang w:eastAsia="ja-JP"/>
              </w:rPr>
              <w:t>P</w:t>
            </w:r>
            <w:r w:rsidRPr="00FC591F">
              <w:rPr>
                <w:rFonts w:ascii="Arial" w:hAnsi="Arial" w:cs="Arial"/>
                <w:vertAlign w:val="subscript"/>
                <w:lang w:eastAsia="ja-JP"/>
              </w:rPr>
              <w:t>EMAX</w:t>
            </w:r>
            <w:r w:rsidRPr="00FC591F">
              <w:rPr>
                <w:rFonts w:ascii="Arial" w:hAnsi="Arial" w:cs="Arial"/>
                <w:vertAlign w:val="subscript"/>
              </w:rPr>
              <w:t xml:space="preserve"> </w:t>
            </w:r>
            <w:r w:rsidRPr="00FC591F">
              <w:rPr>
                <w:rFonts w:ascii="Arial" w:hAnsi="Arial" w:cs="Arial"/>
              </w:rPr>
              <w:t>in TS 36.101</w:t>
            </w:r>
            <w:r w:rsidRPr="00FC591F">
              <w:rPr>
                <w:rFonts w:ascii="Arial" w:hAnsi="Arial" w:cs="Arial"/>
                <w:lang w:eastAsia="ja-JP"/>
              </w:rPr>
              <w:t>. P</w:t>
            </w:r>
            <w:r w:rsidRPr="00FC591F">
              <w:rPr>
                <w:rFonts w:ascii="Arial" w:hAnsi="Arial" w:cs="Arial"/>
                <w:vertAlign w:val="subscript"/>
                <w:lang w:eastAsia="ja-JP"/>
              </w:rPr>
              <w:t>EMAX1</w:t>
            </w:r>
            <w:r w:rsidRPr="00FC591F">
              <w:rPr>
                <w:rFonts w:ascii="Arial" w:hAnsi="Arial" w:cs="Arial"/>
                <w:lang w:eastAsia="ja-JP"/>
              </w:rPr>
              <w:t xml:space="preserve"> and P</w:t>
            </w:r>
            <w:r w:rsidRPr="00FC591F">
              <w:rPr>
                <w:rFonts w:ascii="Arial" w:hAnsi="Arial" w:cs="Arial"/>
                <w:vertAlign w:val="subscript"/>
                <w:lang w:eastAsia="ja-JP"/>
              </w:rPr>
              <w:t>EMAX2</w:t>
            </w:r>
            <w:r w:rsidRPr="00FC591F">
              <w:rPr>
                <w:rFonts w:ascii="Arial" w:hAnsi="Arial" w:cs="Arial"/>
                <w:lang w:eastAsia="ja-JP"/>
              </w:rPr>
              <w:t xml:space="preserve"> are obtained from the </w:t>
            </w:r>
            <w:r w:rsidRPr="00FC591F">
              <w:rPr>
                <w:rFonts w:ascii="Arial" w:hAnsi="Arial" w:cs="Arial"/>
                <w:i/>
                <w:lang w:eastAsia="ja-JP"/>
              </w:rPr>
              <w:t>p-Max</w:t>
            </w:r>
            <w:r w:rsidRPr="00FC591F">
              <w:rPr>
                <w:rFonts w:ascii="Arial" w:hAnsi="Arial" w:cs="Arial"/>
                <w:lang w:eastAsia="ja-JP"/>
              </w:rPr>
              <w:t xml:space="preserve"> and the </w:t>
            </w:r>
            <w:r w:rsidRPr="00FC591F">
              <w:rPr>
                <w:rFonts w:ascii="Arial" w:hAnsi="Arial" w:cs="Arial"/>
                <w:i/>
                <w:lang w:eastAsia="ja-JP"/>
              </w:rPr>
              <w:t>NS-PmaxList-NB</w:t>
            </w:r>
            <w:r w:rsidRPr="00FC591F">
              <w:rPr>
                <w:rFonts w:ascii="Arial" w:hAnsi="Arial" w:cs="Arial"/>
                <w:lang w:eastAsia="ja-JP"/>
              </w:rPr>
              <w:t xml:space="preserve"> respectively in SIB1-NB, SIB3-NB and SIB5-NB as specified in TS 36.331.</w:t>
            </w:r>
          </w:p>
        </w:tc>
      </w:tr>
      <w:tr w:rsidR="00920485" w:rsidRPr="00FC591F" w14:paraId="3224D26B" w14:textId="77777777" w:rsidTr="002659B1">
        <w:tc>
          <w:tcPr>
            <w:tcW w:w="2126" w:type="dxa"/>
          </w:tcPr>
          <w:p w14:paraId="26723FD7" w14:textId="77777777" w:rsidR="00920485" w:rsidRPr="00FC591F" w:rsidRDefault="00920485" w:rsidP="002659B1">
            <w:pPr>
              <w:pStyle w:val="TAL"/>
              <w:rPr>
                <w:rFonts w:ascii="Arial" w:hAnsi="Arial" w:cs="Arial"/>
                <w:lang w:eastAsia="ja-JP"/>
              </w:rPr>
            </w:pPr>
            <w:r w:rsidRPr="00FC591F">
              <w:rPr>
                <w:rFonts w:ascii="Arial" w:hAnsi="Arial" w:cs="Arial"/>
                <w:lang w:eastAsia="ja-JP"/>
              </w:rPr>
              <w:t>P</w:t>
            </w:r>
            <w:r w:rsidRPr="00FC591F">
              <w:rPr>
                <w:rFonts w:ascii="Arial" w:hAnsi="Arial" w:cs="Arial"/>
                <w:vertAlign w:val="subscript"/>
                <w:lang w:eastAsia="ja-JP"/>
              </w:rPr>
              <w:t>PowerClass</w:t>
            </w:r>
          </w:p>
        </w:tc>
        <w:tc>
          <w:tcPr>
            <w:tcW w:w="5812" w:type="dxa"/>
          </w:tcPr>
          <w:p w14:paraId="0807E690" w14:textId="77777777" w:rsidR="00920485" w:rsidRPr="00FC591F" w:rsidRDefault="00920485" w:rsidP="002659B1">
            <w:pPr>
              <w:pStyle w:val="TAL"/>
              <w:rPr>
                <w:rFonts w:ascii="Arial" w:hAnsi="Arial" w:cs="Arial"/>
              </w:rPr>
            </w:pPr>
            <w:r w:rsidRPr="00FC591F">
              <w:rPr>
                <w:rFonts w:ascii="Arial" w:hAnsi="Arial" w:cs="Arial"/>
              </w:rPr>
              <w:t xml:space="preserve">Maximum RF output power of the UE (dBm) </w:t>
            </w:r>
            <w:r w:rsidRPr="00FC591F">
              <w:rPr>
                <w:rFonts w:ascii="Arial" w:hAnsi="Arial" w:cs="Arial"/>
                <w:lang w:eastAsia="ja-JP"/>
              </w:rPr>
              <w:t xml:space="preserve">according to the UE power class as defined in </w:t>
            </w:r>
            <w:r w:rsidRPr="00FC591F">
              <w:rPr>
                <w:rFonts w:ascii="Arial" w:hAnsi="Arial" w:cs="Arial"/>
              </w:rPr>
              <w:t>TS 36.101</w:t>
            </w:r>
          </w:p>
        </w:tc>
      </w:tr>
    </w:tbl>
    <w:p w14:paraId="1E055849" w14:textId="07546F9B" w:rsidR="00920485" w:rsidRPr="00FC591F" w:rsidRDefault="00920485" w:rsidP="00327C83">
      <w:pPr>
        <w:pStyle w:val="Caption"/>
        <w:rPr>
          <w:rFonts w:ascii="Arial" w:hAnsi="Arial" w:cs="Arial"/>
        </w:rPr>
      </w:pPr>
      <w:r w:rsidRPr="00FC591F">
        <w:rPr>
          <w:rFonts w:ascii="Arial" w:hAnsi="Arial" w:cs="Arial"/>
        </w:rPr>
        <w:t xml:space="preserve"> </w:t>
      </w:r>
      <w:bookmarkStart w:id="5" w:name="_Ref493577416"/>
      <w:r w:rsidRPr="00FC591F">
        <w:rPr>
          <w:rFonts w:ascii="Arial" w:hAnsi="Arial" w:cs="Arial"/>
        </w:rPr>
        <w:t xml:space="preserve">Table </w:t>
      </w:r>
      <w:r w:rsidRPr="00FC591F">
        <w:rPr>
          <w:rFonts w:ascii="Arial" w:hAnsi="Arial" w:cs="Arial"/>
        </w:rPr>
        <w:fldChar w:fldCharType="begin"/>
      </w:r>
      <w:r w:rsidRPr="00FC591F">
        <w:rPr>
          <w:rFonts w:ascii="Arial" w:hAnsi="Arial" w:cs="Arial"/>
        </w:rPr>
        <w:instrText xml:space="preserve"> SEQ Table \* ARABIC </w:instrText>
      </w:r>
      <w:r w:rsidRPr="00FC591F">
        <w:rPr>
          <w:rFonts w:ascii="Arial" w:hAnsi="Arial" w:cs="Arial"/>
        </w:rPr>
        <w:fldChar w:fldCharType="separate"/>
      </w:r>
      <w:r w:rsidRPr="00FC591F">
        <w:rPr>
          <w:rFonts w:ascii="Arial" w:hAnsi="Arial" w:cs="Arial"/>
          <w:noProof/>
        </w:rPr>
        <w:t>1</w:t>
      </w:r>
      <w:r w:rsidRPr="00FC591F">
        <w:rPr>
          <w:rFonts w:ascii="Arial" w:hAnsi="Arial" w:cs="Arial"/>
          <w:noProof/>
        </w:rPr>
        <w:fldChar w:fldCharType="end"/>
      </w:r>
      <w:bookmarkEnd w:id="5"/>
      <w:r w:rsidRPr="00FC591F">
        <w:rPr>
          <w:rFonts w:ascii="Arial" w:hAnsi="Arial" w:cs="Arial"/>
        </w:rPr>
        <w:tab/>
        <w:t>Parameters for the cell selection criterion in LTE</w:t>
      </w:r>
    </w:p>
    <w:p w14:paraId="44892840" w14:textId="0E9DA2E4" w:rsidR="00920485" w:rsidRPr="00FC591F" w:rsidRDefault="00920485" w:rsidP="00F819DD">
      <w:pPr>
        <w:pStyle w:val="Heading2"/>
      </w:pPr>
      <w:r w:rsidRPr="00FC591F">
        <w:t xml:space="preserve"> </w:t>
      </w:r>
      <w:r w:rsidR="00F819DD" w:rsidRPr="00FC591F">
        <w:t>Cell reselection and ranking criterion</w:t>
      </w:r>
    </w:p>
    <w:p w14:paraId="269537C3" w14:textId="77777777" w:rsidR="00F819DD" w:rsidRPr="00FC591F" w:rsidRDefault="00F819DD" w:rsidP="00F819DD">
      <w:pPr>
        <w:rPr>
          <w:rFonts w:ascii="Arial" w:hAnsi="Arial" w:cs="Arial"/>
        </w:rPr>
      </w:pPr>
      <w:r w:rsidRPr="00FC591F">
        <w:rPr>
          <w:rFonts w:ascii="Arial" w:hAnsi="Arial" w:cs="Arial"/>
        </w:rPr>
        <w:t>In LTE, the cell reselection procedure allows a camped UE to select a more suitable cell and camp on it. In that process, cell reselection between frequencies and RATs is mainly based on absolute priorities. The UE initially evaluates the frequencies of all RATs based on their priorities and then compares the cells on the relevant frequencies based on radio conditions, using a ranking criterion before reselecting to the target cell (also depending on its accessibility).</w:t>
      </w:r>
    </w:p>
    <w:p w14:paraId="4588FC4C" w14:textId="77777777" w:rsidR="00F819DD" w:rsidRPr="00FC591F" w:rsidRDefault="00F819DD" w:rsidP="00F819DD">
      <w:pPr>
        <w:rPr>
          <w:rFonts w:ascii="Arial" w:hAnsi="Arial" w:cs="Arial"/>
        </w:rPr>
      </w:pPr>
      <w:r w:rsidRPr="00FC591F">
        <w:rPr>
          <w:rFonts w:ascii="Arial" w:hAnsi="Arial" w:cs="Arial"/>
        </w:rPr>
        <w:t>The UE ranks the intra-frequency cells and the cells on other frequencies having equal priority which fulfil the S-criterion, as discussed in the previous section, using the so-called R-criterion, defined as follows:</w:t>
      </w:r>
    </w:p>
    <w:tbl>
      <w:tblPr>
        <w:tblStyle w:val="TableGrid"/>
        <w:tblW w:w="0" w:type="auto"/>
        <w:tblLook w:val="04A0" w:firstRow="1" w:lastRow="0" w:firstColumn="1" w:lastColumn="0" w:noHBand="0" w:noVBand="1"/>
      </w:tblPr>
      <w:tblGrid>
        <w:gridCol w:w="5868"/>
      </w:tblGrid>
      <w:tr w:rsidR="00F819DD" w:rsidRPr="00FC591F" w14:paraId="35CBC0F5" w14:textId="77777777" w:rsidTr="002659B1">
        <w:tc>
          <w:tcPr>
            <w:tcW w:w="5868" w:type="dxa"/>
          </w:tcPr>
          <w:p w14:paraId="3343BBE3" w14:textId="77777777" w:rsidR="00F819DD" w:rsidRPr="00FC591F" w:rsidRDefault="00F819DD" w:rsidP="002659B1">
            <w:pPr>
              <w:rPr>
                <w:rFonts w:ascii="Arial" w:hAnsi="Arial" w:cs="Arial"/>
              </w:rPr>
            </w:pPr>
            <w:bookmarkStart w:id="6" w:name="_Hlk493832698"/>
            <w:r w:rsidRPr="00FC591F">
              <w:rPr>
                <w:rFonts w:ascii="Arial" w:hAnsi="Arial" w:cs="Arial"/>
              </w:rPr>
              <w:t>For the serving cell R</w:t>
            </w:r>
            <w:r w:rsidRPr="00FC591F">
              <w:rPr>
                <w:rFonts w:ascii="Arial" w:hAnsi="Arial" w:cs="Arial"/>
                <w:vertAlign w:val="subscript"/>
              </w:rPr>
              <w:t xml:space="preserve">s  </w:t>
            </w:r>
            <w:r w:rsidRPr="00FC591F">
              <w:rPr>
                <w:rFonts w:ascii="Arial" w:hAnsi="Arial" w:cs="Arial"/>
              </w:rPr>
              <w:t>= Q</w:t>
            </w:r>
            <w:r w:rsidRPr="00FC591F">
              <w:rPr>
                <w:rFonts w:ascii="Arial" w:hAnsi="Arial" w:cs="Arial"/>
                <w:vertAlign w:val="subscript"/>
              </w:rPr>
              <w:t xml:space="preserve">meas,s </w:t>
            </w:r>
            <w:r w:rsidRPr="00FC591F">
              <w:rPr>
                <w:rFonts w:ascii="Arial" w:hAnsi="Arial" w:cs="Arial"/>
              </w:rPr>
              <w:t>+ Q</w:t>
            </w:r>
            <w:r w:rsidRPr="00FC591F">
              <w:rPr>
                <w:rFonts w:ascii="Arial" w:hAnsi="Arial" w:cs="Arial"/>
                <w:vertAlign w:val="subscript"/>
              </w:rPr>
              <w:t>Hyst</w:t>
            </w:r>
            <w:r w:rsidRPr="00FC591F">
              <w:rPr>
                <w:rFonts w:ascii="Arial" w:hAnsi="Arial" w:cs="Arial"/>
              </w:rPr>
              <w:t xml:space="preserve"> - Qoffset</w:t>
            </w:r>
            <w:r w:rsidRPr="00FC591F">
              <w:rPr>
                <w:rFonts w:ascii="Arial" w:hAnsi="Arial" w:cs="Arial"/>
                <w:vertAlign w:val="subscript"/>
              </w:rPr>
              <w:t>temp,s</w:t>
            </w:r>
          </w:p>
          <w:p w14:paraId="488BC9DB" w14:textId="77777777" w:rsidR="00F819DD" w:rsidRPr="00FC591F" w:rsidRDefault="00F819DD" w:rsidP="002659B1">
            <w:pPr>
              <w:rPr>
                <w:rFonts w:ascii="Arial" w:hAnsi="Arial" w:cs="Arial"/>
              </w:rPr>
            </w:pPr>
            <w:r w:rsidRPr="00FC591F">
              <w:rPr>
                <w:rFonts w:ascii="Arial" w:hAnsi="Arial" w:cs="Arial"/>
              </w:rPr>
              <w:t>For neighbour cells R</w:t>
            </w:r>
            <w:r w:rsidRPr="00FC591F">
              <w:rPr>
                <w:rFonts w:ascii="Arial" w:hAnsi="Arial" w:cs="Arial"/>
                <w:vertAlign w:val="subscript"/>
              </w:rPr>
              <w:t>n</w:t>
            </w:r>
            <w:r w:rsidRPr="00FC591F">
              <w:rPr>
                <w:rFonts w:ascii="Arial" w:hAnsi="Arial" w:cs="Arial"/>
              </w:rPr>
              <w:t xml:space="preserve"> = Q</w:t>
            </w:r>
            <w:r w:rsidRPr="00FC591F">
              <w:rPr>
                <w:rFonts w:ascii="Arial" w:hAnsi="Arial" w:cs="Arial"/>
                <w:vertAlign w:val="subscript"/>
              </w:rPr>
              <w:t xml:space="preserve">meas,n </w:t>
            </w:r>
            <w:r w:rsidRPr="00FC591F">
              <w:rPr>
                <w:rFonts w:ascii="Arial" w:hAnsi="Arial" w:cs="Arial"/>
              </w:rPr>
              <w:t>- Qoffset - Qoffset</w:t>
            </w:r>
            <w:r w:rsidRPr="00FC591F">
              <w:rPr>
                <w:rFonts w:ascii="Arial" w:hAnsi="Arial" w:cs="Arial"/>
                <w:vertAlign w:val="subscript"/>
              </w:rPr>
              <w:t>temp,n</w:t>
            </w:r>
          </w:p>
        </w:tc>
      </w:tr>
    </w:tbl>
    <w:bookmarkEnd w:id="6"/>
    <w:p w14:paraId="64B64E25" w14:textId="77777777" w:rsidR="00F819DD" w:rsidRPr="00FC591F" w:rsidRDefault="00F819DD" w:rsidP="00F819DD">
      <w:pPr>
        <w:rPr>
          <w:rFonts w:ascii="Arial" w:hAnsi="Arial" w:cs="Arial"/>
        </w:rPr>
      </w:pPr>
      <w:r w:rsidRPr="00FC591F">
        <w:rPr>
          <w:rFonts w:ascii="Arial" w:hAnsi="Arial" w:cs="Arial"/>
        </w:rPr>
        <w:t>where Q</w:t>
      </w:r>
      <w:r w:rsidRPr="00FC591F">
        <w:rPr>
          <w:rFonts w:ascii="Arial" w:hAnsi="Arial" w:cs="Arial"/>
          <w:vertAlign w:val="subscript"/>
        </w:rPr>
        <w:t xml:space="preserve">meas </w:t>
      </w:r>
      <w:r w:rsidRPr="00FC591F">
        <w:rPr>
          <w:rFonts w:ascii="Arial" w:hAnsi="Arial" w:cs="Arial"/>
        </w:rPr>
        <w:t>is the RSRP measurement quantity used in cell re</w:t>
      </w:r>
      <w:r w:rsidRPr="00FC591F">
        <w:rPr>
          <w:rFonts w:ascii="Arial" w:hAnsi="Arial" w:cs="Arial"/>
        </w:rPr>
        <w:softHyphen/>
        <w:t>selections, Q</w:t>
      </w:r>
      <w:r w:rsidRPr="00FC591F">
        <w:rPr>
          <w:rFonts w:ascii="Arial" w:hAnsi="Arial" w:cs="Arial"/>
          <w:vertAlign w:val="subscript"/>
        </w:rPr>
        <w:t>hyst</w:t>
      </w:r>
      <w:r w:rsidRPr="00FC591F">
        <w:rPr>
          <w:rFonts w:ascii="Arial" w:hAnsi="Arial" w:cs="Arial"/>
        </w:rPr>
        <w:t xml:space="preserve"> controls the degree of hysteresis for the ranking, and Qoffset is an offset applicable between serving and neighbouring cells on frequencies of equal priority (the sum of the cell-specific and frequency-specific offsets). Meanwhile, Qoffset</w:t>
      </w:r>
      <w:r w:rsidRPr="00FC591F">
        <w:rPr>
          <w:rFonts w:ascii="Arial" w:hAnsi="Arial" w:cs="Arial"/>
          <w:vertAlign w:val="subscript"/>
        </w:rPr>
        <w:t xml:space="preserve">temp </w:t>
      </w:r>
      <w:r w:rsidRPr="00FC591F">
        <w:rPr>
          <w:rFonts w:ascii="Arial" w:hAnsi="Arial" w:cs="Arial"/>
        </w:rPr>
        <w:t>is an offset temporarily applied to a cell as specified in TS </w:t>
      </w:r>
      <w:r w:rsidRPr="00FC591F">
        <w:rPr>
          <w:rFonts w:ascii="Arial" w:hAnsi="Arial" w:cs="Arial"/>
          <w:lang w:eastAsia="ja-JP"/>
        </w:rPr>
        <w:t>36</w:t>
      </w:r>
      <w:r w:rsidRPr="00FC591F">
        <w:rPr>
          <w:rFonts w:ascii="Arial" w:hAnsi="Arial" w:cs="Arial"/>
        </w:rPr>
        <w:t>.</w:t>
      </w:r>
      <w:r w:rsidRPr="00FC591F">
        <w:rPr>
          <w:rFonts w:ascii="Arial" w:hAnsi="Arial" w:cs="Arial"/>
          <w:lang w:eastAsia="ja-JP"/>
        </w:rPr>
        <w:t>331.</w:t>
      </w:r>
    </w:p>
    <w:p w14:paraId="40E0C4CC" w14:textId="77777777" w:rsidR="00F819DD" w:rsidRPr="00FC591F" w:rsidRDefault="00F819DD" w:rsidP="00F819DD">
      <w:pPr>
        <w:rPr>
          <w:rFonts w:ascii="Arial" w:hAnsi="Arial" w:cs="Arial"/>
        </w:rPr>
      </w:pPr>
      <w:r w:rsidRPr="00FC591F">
        <w:rPr>
          <w:rFonts w:ascii="Arial" w:hAnsi="Arial" w:cs="Arial"/>
        </w:rPr>
        <w:t>In our view, such a ranking criterion is also required for UEs performing cell reselection in NR. Hence the following is proposed:</w:t>
      </w:r>
    </w:p>
    <w:p w14:paraId="3CEE256A" w14:textId="28F65CE9" w:rsidR="00F819DD" w:rsidRPr="00FC591F" w:rsidRDefault="00F819DD" w:rsidP="00F819DD">
      <w:pPr>
        <w:pStyle w:val="Proposal"/>
        <w:rPr>
          <w:rFonts w:ascii="Arial" w:hAnsi="Arial" w:cs="Arial"/>
        </w:rPr>
      </w:pPr>
      <w:bookmarkStart w:id="7" w:name="_Toc502759316"/>
      <w:bookmarkStart w:id="8" w:name="_Toc502759364"/>
      <w:bookmarkStart w:id="9" w:name="_Toc502759367"/>
      <w:bookmarkStart w:id="10" w:name="_Toc502759370"/>
      <w:r w:rsidRPr="00FC591F">
        <w:rPr>
          <w:rFonts w:ascii="Arial" w:hAnsi="Arial" w:cs="Arial"/>
        </w:rPr>
        <w:t>As in LTE, NR will define the cell-ranking criterion R</w:t>
      </w:r>
      <w:r w:rsidRPr="00FC591F">
        <w:rPr>
          <w:rFonts w:ascii="Arial" w:hAnsi="Arial" w:cs="Arial"/>
          <w:vertAlign w:val="subscript"/>
        </w:rPr>
        <w:t>s</w:t>
      </w:r>
      <w:r w:rsidRPr="00FC591F">
        <w:rPr>
          <w:rFonts w:ascii="Arial" w:hAnsi="Arial" w:cs="Arial"/>
        </w:rPr>
        <w:t xml:space="preserve"> for serving cell and R</w:t>
      </w:r>
      <w:r w:rsidRPr="00FC591F">
        <w:rPr>
          <w:rFonts w:ascii="Arial" w:hAnsi="Arial" w:cs="Arial"/>
          <w:vertAlign w:val="subscript"/>
        </w:rPr>
        <w:t>n</w:t>
      </w:r>
      <w:r w:rsidRPr="00FC591F">
        <w:rPr>
          <w:rFonts w:ascii="Arial" w:hAnsi="Arial" w:cs="Arial"/>
        </w:rPr>
        <w:t xml:space="preserve"> for neighbouring cells, in which </w:t>
      </w:r>
      <w:r w:rsidRPr="00FC591F">
        <w:rPr>
          <w:rFonts w:ascii="Arial" w:hAnsi="Arial" w:cs="Arial"/>
          <w:lang w:eastAsia="ja-JP"/>
        </w:rPr>
        <w:t>Q</w:t>
      </w:r>
      <w:r w:rsidRPr="00FC591F">
        <w:rPr>
          <w:rFonts w:ascii="Arial" w:hAnsi="Arial" w:cs="Arial"/>
          <w:vertAlign w:val="subscript"/>
          <w:lang w:eastAsia="ja-JP"/>
        </w:rPr>
        <w:t>meas,s</w:t>
      </w:r>
      <w:r w:rsidRPr="00FC591F">
        <w:rPr>
          <w:rFonts w:ascii="Arial" w:hAnsi="Arial" w:cs="Arial"/>
        </w:rPr>
        <w:t xml:space="preserve"> and </w:t>
      </w:r>
      <w:r w:rsidRPr="00FC591F">
        <w:rPr>
          <w:rFonts w:ascii="Arial" w:hAnsi="Arial" w:cs="Arial"/>
          <w:lang w:eastAsia="ja-JP"/>
        </w:rPr>
        <w:t>Q</w:t>
      </w:r>
      <w:r w:rsidRPr="00FC591F">
        <w:rPr>
          <w:rFonts w:ascii="Arial" w:hAnsi="Arial" w:cs="Arial"/>
          <w:vertAlign w:val="subscript"/>
          <w:lang w:eastAsia="ja-JP"/>
        </w:rPr>
        <w:t>meas,n</w:t>
      </w:r>
      <w:r w:rsidRPr="00FC591F" w:rsidDel="00C46E18">
        <w:rPr>
          <w:rFonts w:ascii="Arial" w:hAnsi="Arial" w:cs="Arial"/>
        </w:rPr>
        <w:t xml:space="preserve"> </w:t>
      </w:r>
      <w:r w:rsidRPr="00FC591F">
        <w:rPr>
          <w:rFonts w:ascii="Arial" w:hAnsi="Arial" w:cs="Arial"/>
        </w:rPr>
        <w:t xml:space="preserve">are derived based on the cell-level  </w:t>
      </w:r>
      <w:r w:rsidRPr="00FC591F">
        <w:rPr>
          <w:rFonts w:ascii="Arial" w:hAnsi="Arial" w:cs="Arial"/>
          <w:lang w:eastAsia="ja-JP"/>
        </w:rPr>
        <w:t>RSRP measurement. However, this should not preclude any improvements on the cell-ranking criterion for multi-beam operations in NR</w:t>
      </w:r>
      <w:r w:rsidRPr="00FC591F">
        <w:rPr>
          <w:rFonts w:ascii="Arial" w:hAnsi="Arial" w:cs="Arial"/>
        </w:rPr>
        <w:t>.</w:t>
      </w:r>
      <w:bookmarkEnd w:id="7"/>
      <w:bookmarkEnd w:id="8"/>
      <w:bookmarkEnd w:id="9"/>
      <w:bookmarkEnd w:id="10"/>
    </w:p>
    <w:p w14:paraId="73436EE9" w14:textId="0F072374" w:rsidR="00F819DD" w:rsidRPr="00FC591F" w:rsidRDefault="00F819DD" w:rsidP="00F819DD">
      <w:pPr>
        <w:rPr>
          <w:rFonts w:ascii="Arial" w:hAnsi="Arial" w:cs="Arial"/>
          <w:highlight w:val="yellow"/>
        </w:rPr>
      </w:pPr>
      <w:r w:rsidRPr="00FC591F">
        <w:rPr>
          <w:rFonts w:ascii="Arial" w:hAnsi="Arial" w:cs="Arial"/>
        </w:rPr>
        <w:lastRenderedPageBreak/>
        <w:t xml:space="preserve">In LTE, a UE shall filter the cell level </w:t>
      </w:r>
      <w:r w:rsidRPr="00FC591F">
        <w:rPr>
          <w:rFonts w:ascii="Arial" w:hAnsi="Arial" w:cs="Arial"/>
          <w:lang w:eastAsia="ja-JP"/>
        </w:rPr>
        <w:t>RSRP and RSRQ</w:t>
      </w:r>
      <w:r w:rsidRPr="00FC591F">
        <w:rPr>
          <w:rFonts w:ascii="Arial" w:hAnsi="Arial" w:cs="Arial"/>
        </w:rPr>
        <w:t xml:space="preserve"> measurements of the serving cell, the intra-frequency neighbour cells and inter-frequency neighbour cells using at least 2 measurements. Whether 1, 2 or more samples should be required for the cell-level RSRP and RSRQ measurements needed by Proposal 1 and Proposal 2 is for RAN4 to decide.</w:t>
      </w:r>
    </w:p>
    <w:p w14:paraId="0823F8D6" w14:textId="0A433D41" w:rsidR="009D0AC1" w:rsidRPr="00FC591F" w:rsidRDefault="00F53EE9" w:rsidP="009D0AC1">
      <w:pPr>
        <w:pStyle w:val="Observation"/>
        <w:spacing w:before="240" w:after="240"/>
        <w:rPr>
          <w:rFonts w:ascii="Arial" w:hAnsi="Arial" w:cs="Arial"/>
        </w:rPr>
      </w:pPr>
      <w:bookmarkStart w:id="11" w:name="_Toc502759314"/>
      <w:bookmarkStart w:id="12" w:name="_Toc502759353"/>
      <w:bookmarkStart w:id="13" w:name="_Toc502759358"/>
      <w:bookmarkStart w:id="14" w:name="_Toc502759360"/>
      <w:r w:rsidRPr="00FC591F">
        <w:rPr>
          <w:rFonts w:ascii="Arial" w:hAnsi="Arial" w:cs="Arial"/>
        </w:rPr>
        <w:t>Whether 1, 2, or more samples should be required for the cell-level RSRP and RSRQ measurements needed by Proposal 1 and Proposal 2 needs RAN4 to check and decide.</w:t>
      </w:r>
      <w:bookmarkEnd w:id="11"/>
      <w:bookmarkEnd w:id="12"/>
      <w:bookmarkEnd w:id="13"/>
      <w:bookmarkEnd w:id="14"/>
      <w:r w:rsidRPr="00FC591F">
        <w:rPr>
          <w:rFonts w:ascii="Arial" w:hAnsi="Arial" w:cs="Arial"/>
        </w:rPr>
        <w:t xml:space="preserve"> </w:t>
      </w:r>
    </w:p>
    <w:p w14:paraId="4A9928CD" w14:textId="46D2E9E5" w:rsidR="003742AC" w:rsidRPr="00FC591F" w:rsidRDefault="009D0AC1" w:rsidP="006E062C">
      <w:pPr>
        <w:pStyle w:val="Proposal"/>
        <w:rPr>
          <w:rFonts w:ascii="Arial" w:hAnsi="Arial" w:cs="Arial"/>
        </w:rPr>
      </w:pPr>
      <w:bookmarkStart w:id="15" w:name="_Toc502759317"/>
      <w:bookmarkStart w:id="16" w:name="_Toc502759365"/>
      <w:bookmarkStart w:id="17" w:name="_Toc502759368"/>
      <w:bookmarkStart w:id="18" w:name="_Toc502759371"/>
      <w:r w:rsidRPr="00FC591F">
        <w:rPr>
          <w:rFonts w:ascii="Arial" w:hAnsi="Arial" w:cs="Arial"/>
        </w:rPr>
        <w:t>Send LS to RAN4 asking for the requirement for RRC_IDLE and RRC_INACTIVE mode cell-level RSRP and RSRQ measurements used for S-measure and R-measure calculations.</w:t>
      </w:r>
      <w:bookmarkEnd w:id="15"/>
      <w:bookmarkEnd w:id="16"/>
      <w:bookmarkEnd w:id="17"/>
      <w:bookmarkEnd w:id="18"/>
    </w:p>
    <w:p w14:paraId="70BF2433" w14:textId="77777777" w:rsidR="00C01F33" w:rsidRPr="00FC591F" w:rsidRDefault="00C01F33" w:rsidP="00CE0424">
      <w:pPr>
        <w:pStyle w:val="Heading1"/>
      </w:pPr>
      <w:r w:rsidRPr="00FC591F">
        <w:t>Conclusion</w:t>
      </w:r>
    </w:p>
    <w:p w14:paraId="004BDF68" w14:textId="19EAAA2C" w:rsidR="008E065E" w:rsidRPr="00FC591F" w:rsidRDefault="007F668F" w:rsidP="007F668F">
      <w:pPr>
        <w:rPr>
          <w:rFonts w:ascii="Arial" w:hAnsi="Arial" w:cs="Arial"/>
        </w:rPr>
      </w:pPr>
      <w:r w:rsidRPr="00FC591F">
        <w:rPr>
          <w:rFonts w:ascii="Arial" w:hAnsi="Arial" w:cs="Arial"/>
        </w:rPr>
        <w:t xml:space="preserve">In this paper, we discuss the cell selection and cell reselection for RRC_IDLE and RRC_INACTIVE UEs in NR. </w:t>
      </w:r>
    </w:p>
    <w:p w14:paraId="2AAAF80E" w14:textId="6EF4E3AB" w:rsidR="007F668F" w:rsidRPr="00FC591F" w:rsidRDefault="008E065E" w:rsidP="008E065E">
      <w:pPr>
        <w:pStyle w:val="BodyText"/>
        <w:rPr>
          <w:rFonts w:ascii="Arial" w:hAnsi="Arial" w:cs="Arial"/>
          <w:noProof/>
        </w:rPr>
      </w:pPr>
      <w:r w:rsidRPr="00FC591F">
        <w:rPr>
          <w:rFonts w:ascii="Arial" w:hAnsi="Arial" w:cs="Arial"/>
        </w:rPr>
        <w:t xml:space="preserve">In section </w:t>
      </w:r>
      <w:r w:rsidRPr="00FC591F">
        <w:rPr>
          <w:rFonts w:ascii="Arial" w:hAnsi="Arial" w:cs="Arial"/>
          <w:highlight w:val="cyan"/>
        </w:rPr>
        <w:fldChar w:fldCharType="begin"/>
      </w:r>
      <w:r w:rsidRPr="00FC591F">
        <w:rPr>
          <w:rFonts w:ascii="Arial" w:hAnsi="Arial" w:cs="Arial"/>
        </w:rPr>
        <w:instrText xml:space="preserve"> REF _Ref178064866 \r \h </w:instrText>
      </w:r>
      <w:r w:rsidR="00FC591F" w:rsidRPr="00FC591F">
        <w:rPr>
          <w:rFonts w:ascii="Arial" w:hAnsi="Arial" w:cs="Arial"/>
          <w:highlight w:val="cyan"/>
        </w:rPr>
        <w:instrText xml:space="preserve"> \* MERGEFORMAT </w:instrText>
      </w:r>
      <w:r w:rsidRPr="00FC591F">
        <w:rPr>
          <w:rFonts w:ascii="Arial" w:hAnsi="Arial" w:cs="Arial"/>
          <w:highlight w:val="cyan"/>
        </w:rPr>
      </w:r>
      <w:r w:rsidRPr="00FC591F">
        <w:rPr>
          <w:rFonts w:ascii="Arial" w:hAnsi="Arial" w:cs="Arial"/>
          <w:highlight w:val="cyan"/>
        </w:rPr>
        <w:fldChar w:fldCharType="separate"/>
      </w:r>
      <w:r w:rsidR="007F668F" w:rsidRPr="00FC591F">
        <w:rPr>
          <w:rFonts w:ascii="Arial" w:hAnsi="Arial" w:cs="Arial"/>
        </w:rPr>
        <w:t>2</w:t>
      </w:r>
      <w:r w:rsidRPr="00FC591F">
        <w:rPr>
          <w:rFonts w:ascii="Arial" w:hAnsi="Arial" w:cs="Arial"/>
          <w:highlight w:val="cyan"/>
        </w:rPr>
        <w:fldChar w:fldCharType="end"/>
      </w:r>
      <w:r w:rsidRPr="00FC591F">
        <w:rPr>
          <w:rFonts w:ascii="Arial" w:hAnsi="Arial" w:cs="Arial"/>
        </w:rPr>
        <w:t xml:space="preserve"> we </w:t>
      </w:r>
      <w:r w:rsidR="007E51B2" w:rsidRPr="00FC591F">
        <w:rPr>
          <w:rFonts w:ascii="Arial" w:hAnsi="Arial" w:cs="Arial"/>
        </w:rPr>
        <w:t>made the following observation</w:t>
      </w:r>
      <w:r w:rsidRPr="00FC591F">
        <w:rPr>
          <w:rFonts w:ascii="Arial" w:hAnsi="Arial" w:cs="Arial"/>
        </w:rPr>
        <w:t>:</w:t>
      </w:r>
      <w:r w:rsidRPr="00FC591F">
        <w:rPr>
          <w:rFonts w:ascii="Arial" w:hAnsi="Arial" w:cs="Arial"/>
          <w:b/>
          <w:bCs/>
        </w:rPr>
        <w:fldChar w:fldCharType="begin"/>
      </w:r>
      <w:r w:rsidRPr="00FC591F">
        <w:rPr>
          <w:rFonts w:ascii="Arial" w:hAnsi="Arial" w:cs="Arial"/>
          <w:b/>
          <w:bCs/>
        </w:rPr>
        <w:instrText xml:space="preserve"> TOC \f \n \t "Observation;1" </w:instrText>
      </w:r>
      <w:r w:rsidRPr="00FC591F">
        <w:rPr>
          <w:rFonts w:ascii="Arial" w:hAnsi="Arial" w:cs="Arial"/>
          <w:b/>
          <w:bCs/>
        </w:rPr>
        <w:fldChar w:fldCharType="separate"/>
      </w:r>
    </w:p>
    <w:p w14:paraId="7BFAFC29" w14:textId="77777777" w:rsidR="007F668F" w:rsidRPr="00FC591F" w:rsidRDefault="007F668F">
      <w:pPr>
        <w:pStyle w:val="TOC1"/>
        <w:rPr>
          <w:rFonts w:eastAsiaTheme="minorEastAsia" w:cs="Arial"/>
          <w:b w:val="0"/>
          <w:sz w:val="22"/>
          <w:lang w:eastAsia="en-US"/>
        </w:rPr>
      </w:pPr>
      <w:r w:rsidRPr="00FC591F">
        <w:rPr>
          <w:rFonts w:cs="Arial"/>
        </w:rPr>
        <w:t>Observation 1</w:t>
      </w:r>
      <w:r w:rsidRPr="00FC591F">
        <w:rPr>
          <w:rFonts w:eastAsiaTheme="minorEastAsia" w:cs="Arial"/>
          <w:b w:val="0"/>
          <w:sz w:val="22"/>
          <w:lang w:eastAsia="en-US"/>
        </w:rPr>
        <w:tab/>
      </w:r>
      <w:r w:rsidRPr="00FC591F">
        <w:rPr>
          <w:rFonts w:cs="Arial"/>
        </w:rPr>
        <w:t>Whether 1, 2, or more samples should be required for the cell-level RSRP and RSRQ measurements needed by Proposal 1 and Proposal 2 needs RAN4 to check and decide.</w:t>
      </w:r>
    </w:p>
    <w:p w14:paraId="68D6948E" w14:textId="77777777" w:rsidR="008E065E" w:rsidRPr="00FC591F" w:rsidRDefault="008E065E" w:rsidP="008E065E">
      <w:pPr>
        <w:pStyle w:val="BodyText"/>
        <w:rPr>
          <w:rFonts w:ascii="Arial" w:hAnsi="Arial" w:cs="Arial"/>
          <w:b/>
          <w:bCs/>
        </w:rPr>
      </w:pPr>
      <w:r w:rsidRPr="00FC591F">
        <w:rPr>
          <w:rFonts w:ascii="Arial" w:hAnsi="Arial" w:cs="Arial"/>
          <w:b/>
          <w:bCs/>
        </w:rPr>
        <w:fldChar w:fldCharType="end"/>
      </w:r>
    </w:p>
    <w:p w14:paraId="20D06EAB" w14:textId="43CF0A49" w:rsidR="007F668F" w:rsidRPr="00FC591F" w:rsidRDefault="008E065E" w:rsidP="008E065E">
      <w:pPr>
        <w:pStyle w:val="BodyText"/>
        <w:rPr>
          <w:rFonts w:ascii="Arial" w:hAnsi="Arial" w:cs="Arial"/>
          <w:noProof/>
        </w:rPr>
      </w:pPr>
      <w:r w:rsidRPr="00FC591F">
        <w:rPr>
          <w:rFonts w:ascii="Arial" w:hAnsi="Arial" w:cs="Arial"/>
        </w:rPr>
        <w:t xml:space="preserve">Based on the discussion in section </w:t>
      </w:r>
      <w:r w:rsidRPr="00FC591F">
        <w:rPr>
          <w:rFonts w:ascii="Arial" w:hAnsi="Arial" w:cs="Arial"/>
          <w:highlight w:val="cyan"/>
        </w:rPr>
        <w:fldChar w:fldCharType="begin"/>
      </w:r>
      <w:r w:rsidRPr="00FC591F">
        <w:rPr>
          <w:rFonts w:ascii="Arial" w:hAnsi="Arial" w:cs="Arial"/>
        </w:rPr>
        <w:instrText xml:space="preserve"> REF _Ref178064866 \r \h </w:instrText>
      </w:r>
      <w:r w:rsidR="00FC591F" w:rsidRPr="00FC591F">
        <w:rPr>
          <w:rFonts w:ascii="Arial" w:hAnsi="Arial" w:cs="Arial"/>
          <w:highlight w:val="cyan"/>
        </w:rPr>
        <w:instrText xml:space="preserve"> \* MERGEFORMAT </w:instrText>
      </w:r>
      <w:r w:rsidRPr="00FC591F">
        <w:rPr>
          <w:rFonts w:ascii="Arial" w:hAnsi="Arial" w:cs="Arial"/>
          <w:highlight w:val="cyan"/>
        </w:rPr>
      </w:r>
      <w:r w:rsidRPr="00FC591F">
        <w:rPr>
          <w:rFonts w:ascii="Arial" w:hAnsi="Arial" w:cs="Arial"/>
          <w:highlight w:val="cyan"/>
        </w:rPr>
        <w:fldChar w:fldCharType="separate"/>
      </w:r>
      <w:r w:rsidR="007F668F" w:rsidRPr="00FC591F">
        <w:rPr>
          <w:rFonts w:ascii="Arial" w:hAnsi="Arial" w:cs="Arial"/>
        </w:rPr>
        <w:t>2</w:t>
      </w:r>
      <w:r w:rsidRPr="00FC591F">
        <w:rPr>
          <w:rFonts w:ascii="Arial" w:hAnsi="Arial" w:cs="Arial"/>
          <w:highlight w:val="cyan"/>
        </w:rPr>
        <w:fldChar w:fldCharType="end"/>
      </w:r>
      <w:r w:rsidRPr="00FC591F">
        <w:rPr>
          <w:rFonts w:ascii="Arial" w:hAnsi="Arial" w:cs="Arial"/>
        </w:rPr>
        <w:t xml:space="preserve"> we propo</w:t>
      </w:r>
      <w:bookmarkStart w:id="19" w:name="_GoBack"/>
      <w:bookmarkEnd w:id="19"/>
      <w:r w:rsidRPr="00FC591F">
        <w:rPr>
          <w:rFonts w:ascii="Arial" w:hAnsi="Arial" w:cs="Arial"/>
        </w:rPr>
        <w:t>se the following:</w:t>
      </w:r>
      <w:r w:rsidRPr="00FC591F">
        <w:rPr>
          <w:rFonts w:ascii="Arial" w:hAnsi="Arial" w:cs="Arial"/>
          <w:b/>
          <w:bCs/>
        </w:rPr>
        <w:fldChar w:fldCharType="begin"/>
      </w:r>
      <w:r w:rsidRPr="00FC591F">
        <w:rPr>
          <w:rFonts w:ascii="Arial" w:hAnsi="Arial" w:cs="Arial"/>
          <w:b/>
          <w:bCs/>
        </w:rPr>
        <w:instrText xml:space="preserve"> TOC \f \n \p " " \t "Proposal;1" </w:instrText>
      </w:r>
      <w:r w:rsidRPr="00FC591F">
        <w:rPr>
          <w:rFonts w:ascii="Arial" w:hAnsi="Arial" w:cs="Arial"/>
          <w:b/>
          <w:bCs/>
        </w:rPr>
        <w:fldChar w:fldCharType="separate"/>
      </w:r>
    </w:p>
    <w:p w14:paraId="773258E1" w14:textId="77777777" w:rsidR="007F668F" w:rsidRPr="00FC591F" w:rsidRDefault="007F668F">
      <w:pPr>
        <w:pStyle w:val="TOC1"/>
        <w:rPr>
          <w:rFonts w:eastAsiaTheme="minorEastAsia" w:cs="Arial"/>
          <w:b w:val="0"/>
          <w:sz w:val="22"/>
          <w:lang w:eastAsia="en-US"/>
        </w:rPr>
      </w:pPr>
      <w:r w:rsidRPr="00FC591F">
        <w:rPr>
          <w:rFonts w:cs="Arial"/>
        </w:rPr>
        <w:t>Proposal 1</w:t>
      </w:r>
      <w:r w:rsidRPr="00FC591F">
        <w:rPr>
          <w:rFonts w:eastAsiaTheme="minorEastAsia" w:cs="Arial"/>
          <w:b w:val="0"/>
          <w:sz w:val="22"/>
          <w:lang w:eastAsia="en-US"/>
        </w:rPr>
        <w:tab/>
      </w:r>
      <w:r w:rsidRPr="00FC591F">
        <w:rPr>
          <w:rFonts w:cs="Arial"/>
        </w:rPr>
        <w:t xml:space="preserve">As in LTE, NR will define the cell selection criterion, S, in which </w:t>
      </w:r>
      <w:r w:rsidRPr="00FC591F">
        <w:rPr>
          <w:rFonts w:cs="Arial"/>
          <w:lang w:eastAsia="ja-JP"/>
        </w:rPr>
        <w:t>Q</w:t>
      </w:r>
      <w:r w:rsidRPr="00FC591F">
        <w:rPr>
          <w:rFonts w:cs="Arial"/>
          <w:vertAlign w:val="subscript"/>
          <w:lang w:eastAsia="ja-JP"/>
        </w:rPr>
        <w:t>rxlevmeas</w:t>
      </w:r>
      <w:r w:rsidRPr="00FC591F">
        <w:rPr>
          <w:rFonts w:cs="Arial"/>
        </w:rPr>
        <w:t xml:space="preserve"> and </w:t>
      </w:r>
      <w:r w:rsidRPr="00FC591F">
        <w:rPr>
          <w:rFonts w:cs="Arial"/>
          <w:lang w:eastAsia="ja-JP"/>
        </w:rPr>
        <w:t>Q</w:t>
      </w:r>
      <w:r w:rsidRPr="00FC591F">
        <w:rPr>
          <w:rFonts w:cs="Arial"/>
          <w:vertAlign w:val="subscript"/>
          <w:lang w:eastAsia="ja-JP"/>
        </w:rPr>
        <w:t>qualmeas</w:t>
      </w:r>
      <w:r w:rsidRPr="00FC591F">
        <w:rPr>
          <w:rFonts w:cs="Arial"/>
          <w:b w:val="0"/>
        </w:rPr>
        <w:t xml:space="preserve"> </w:t>
      </w:r>
      <w:r w:rsidRPr="00FC591F">
        <w:rPr>
          <w:rFonts w:cs="Arial"/>
          <w:lang w:eastAsia="ja-JP"/>
        </w:rPr>
        <w:t>are derived based on cell-level RSRP and RSRQ</w:t>
      </w:r>
      <w:r w:rsidRPr="00FC591F">
        <w:rPr>
          <w:rFonts w:cs="Arial"/>
          <w:vertAlign w:val="subscript"/>
          <w:lang w:eastAsia="ja-JP"/>
        </w:rPr>
        <w:t xml:space="preserve"> </w:t>
      </w:r>
      <w:r w:rsidRPr="00FC591F">
        <w:rPr>
          <w:rFonts w:cs="Arial"/>
        </w:rPr>
        <w:t>measurements.</w:t>
      </w:r>
    </w:p>
    <w:p w14:paraId="6188A9DF" w14:textId="77777777" w:rsidR="007F668F" w:rsidRPr="00FC591F" w:rsidRDefault="007F668F">
      <w:pPr>
        <w:pStyle w:val="TOC1"/>
        <w:rPr>
          <w:rFonts w:eastAsiaTheme="minorEastAsia" w:cs="Arial"/>
          <w:b w:val="0"/>
          <w:sz w:val="22"/>
          <w:lang w:eastAsia="en-US"/>
        </w:rPr>
      </w:pPr>
      <w:r w:rsidRPr="00FC591F">
        <w:rPr>
          <w:rFonts w:cs="Arial"/>
        </w:rPr>
        <w:t>Proposal 2</w:t>
      </w:r>
      <w:r w:rsidRPr="00FC591F">
        <w:rPr>
          <w:rFonts w:eastAsiaTheme="minorEastAsia" w:cs="Arial"/>
          <w:b w:val="0"/>
          <w:sz w:val="22"/>
          <w:lang w:eastAsia="en-US"/>
        </w:rPr>
        <w:tab/>
      </w:r>
      <w:r w:rsidRPr="00FC591F">
        <w:rPr>
          <w:rFonts w:cs="Arial"/>
        </w:rPr>
        <w:t>As in LTE, NR will define the cell-ranking criterion R</w:t>
      </w:r>
      <w:r w:rsidRPr="00FC591F">
        <w:rPr>
          <w:rFonts w:cs="Arial"/>
          <w:vertAlign w:val="subscript"/>
        </w:rPr>
        <w:t>s</w:t>
      </w:r>
      <w:r w:rsidRPr="00FC591F">
        <w:rPr>
          <w:rFonts w:cs="Arial"/>
        </w:rPr>
        <w:t xml:space="preserve"> for serving cell and R</w:t>
      </w:r>
      <w:r w:rsidRPr="00FC591F">
        <w:rPr>
          <w:rFonts w:cs="Arial"/>
          <w:vertAlign w:val="subscript"/>
        </w:rPr>
        <w:t>n</w:t>
      </w:r>
      <w:r w:rsidRPr="00FC591F">
        <w:rPr>
          <w:rFonts w:cs="Arial"/>
        </w:rPr>
        <w:t xml:space="preserve"> for neighbouring cells, in which </w:t>
      </w:r>
      <w:r w:rsidRPr="00FC591F">
        <w:rPr>
          <w:rFonts w:cs="Arial"/>
          <w:lang w:eastAsia="ja-JP"/>
        </w:rPr>
        <w:t>Q</w:t>
      </w:r>
      <w:r w:rsidRPr="00FC591F">
        <w:rPr>
          <w:rFonts w:cs="Arial"/>
          <w:vertAlign w:val="subscript"/>
          <w:lang w:eastAsia="ja-JP"/>
        </w:rPr>
        <w:t>meas,s</w:t>
      </w:r>
      <w:r w:rsidRPr="00FC591F">
        <w:rPr>
          <w:rFonts w:cs="Arial"/>
        </w:rPr>
        <w:t xml:space="preserve"> and </w:t>
      </w:r>
      <w:r w:rsidRPr="00FC591F">
        <w:rPr>
          <w:rFonts w:cs="Arial"/>
          <w:lang w:eastAsia="ja-JP"/>
        </w:rPr>
        <w:t>Q</w:t>
      </w:r>
      <w:r w:rsidRPr="00FC591F">
        <w:rPr>
          <w:rFonts w:cs="Arial"/>
          <w:vertAlign w:val="subscript"/>
          <w:lang w:eastAsia="ja-JP"/>
        </w:rPr>
        <w:t>meas,n</w:t>
      </w:r>
      <w:r w:rsidRPr="00FC591F">
        <w:rPr>
          <w:rFonts w:cs="Arial"/>
        </w:rPr>
        <w:t xml:space="preserve"> are derived based on the cell-level  </w:t>
      </w:r>
      <w:r w:rsidRPr="00FC591F">
        <w:rPr>
          <w:rFonts w:cs="Arial"/>
          <w:lang w:eastAsia="ja-JP"/>
        </w:rPr>
        <w:t>RSRP measurement. However, this should not preclude any improvements on the cell-ranking criterion for multi-beam operations in NR</w:t>
      </w:r>
      <w:r w:rsidRPr="00FC591F">
        <w:rPr>
          <w:rFonts w:cs="Arial"/>
        </w:rPr>
        <w:t>.</w:t>
      </w:r>
    </w:p>
    <w:p w14:paraId="52E9ACD9" w14:textId="77777777" w:rsidR="007F668F" w:rsidRPr="00FC591F" w:rsidRDefault="007F668F">
      <w:pPr>
        <w:pStyle w:val="TOC1"/>
        <w:rPr>
          <w:rFonts w:eastAsiaTheme="minorEastAsia" w:cs="Arial"/>
          <w:b w:val="0"/>
          <w:sz w:val="22"/>
          <w:lang w:eastAsia="en-US"/>
        </w:rPr>
      </w:pPr>
      <w:r w:rsidRPr="00FC591F">
        <w:rPr>
          <w:rFonts w:cs="Arial"/>
        </w:rPr>
        <w:t>Proposal 3</w:t>
      </w:r>
      <w:r w:rsidRPr="00FC591F">
        <w:rPr>
          <w:rFonts w:eastAsiaTheme="minorEastAsia" w:cs="Arial"/>
          <w:b w:val="0"/>
          <w:sz w:val="22"/>
          <w:lang w:eastAsia="en-US"/>
        </w:rPr>
        <w:tab/>
      </w:r>
      <w:r w:rsidRPr="00FC591F">
        <w:rPr>
          <w:rFonts w:cs="Arial"/>
        </w:rPr>
        <w:t>Send LS to RAN4 asking for the requirement for RRC_IDLE and RRC_INACTIVE mode cell-level RSRP and RSRQ measurements used for S-measure and R-measure calculations.</w:t>
      </w:r>
    </w:p>
    <w:p w14:paraId="3395F4F0" w14:textId="38DBB01B" w:rsidR="003A7EF3" w:rsidRPr="00FC591F" w:rsidRDefault="008E065E" w:rsidP="00FC591F">
      <w:pPr>
        <w:rPr>
          <w:rFonts w:ascii="Arial" w:hAnsi="Arial" w:cs="Arial"/>
        </w:rPr>
      </w:pPr>
      <w:r w:rsidRPr="00FC591F">
        <w:rPr>
          <w:rFonts w:ascii="Arial" w:hAnsi="Arial" w:cs="Arial"/>
          <w:b/>
          <w:bCs/>
        </w:rPr>
        <w:fldChar w:fldCharType="end"/>
      </w:r>
    </w:p>
    <w:sectPr w:rsidR="003A7EF3" w:rsidRPr="00FC591F">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659A4" w14:textId="77777777" w:rsidR="006A3821" w:rsidRDefault="006A3821">
      <w:r>
        <w:separator/>
      </w:r>
    </w:p>
  </w:endnote>
  <w:endnote w:type="continuationSeparator" w:id="0">
    <w:p w14:paraId="3B91CBB1" w14:textId="77777777" w:rsidR="006A3821" w:rsidRDefault="006A3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82F6A" w14:textId="1A75C5C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3278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3278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F9D68" w14:textId="77777777" w:rsidR="006A3821" w:rsidRDefault="006A3821">
      <w:r>
        <w:separator/>
      </w:r>
    </w:p>
  </w:footnote>
  <w:footnote w:type="continuationSeparator" w:id="0">
    <w:p w14:paraId="71B7449E" w14:textId="77777777" w:rsidR="006A3821" w:rsidRDefault="006A3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BB975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331"/>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1DEA"/>
    <w:rsid w:val="00052A07"/>
    <w:rsid w:val="000534E3"/>
    <w:rsid w:val="0005606A"/>
    <w:rsid w:val="00057117"/>
    <w:rsid w:val="000616E7"/>
    <w:rsid w:val="0006487E"/>
    <w:rsid w:val="00065E1A"/>
    <w:rsid w:val="00073522"/>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17F"/>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5CCC"/>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27C8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3821"/>
    <w:rsid w:val="006A46FB"/>
    <w:rsid w:val="006A5E28"/>
    <w:rsid w:val="006A697B"/>
    <w:rsid w:val="006A7AFF"/>
    <w:rsid w:val="006B13B5"/>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225"/>
    <w:rsid w:val="007D7526"/>
    <w:rsid w:val="007E4610"/>
    <w:rsid w:val="007E4715"/>
    <w:rsid w:val="007E505B"/>
    <w:rsid w:val="007E51B2"/>
    <w:rsid w:val="007E7091"/>
    <w:rsid w:val="007F668F"/>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485"/>
    <w:rsid w:val="00920BF2"/>
    <w:rsid w:val="00922010"/>
    <w:rsid w:val="00931BD9"/>
    <w:rsid w:val="00932783"/>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280E"/>
    <w:rsid w:val="009B3AC2"/>
    <w:rsid w:val="009B4DF4"/>
    <w:rsid w:val="009B564E"/>
    <w:rsid w:val="009B7E87"/>
    <w:rsid w:val="009C403E"/>
    <w:rsid w:val="009D0AC1"/>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27876"/>
    <w:rsid w:val="00A30187"/>
    <w:rsid w:val="00A33331"/>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A6EAB"/>
    <w:rsid w:val="00AB0BC8"/>
    <w:rsid w:val="00AB11CA"/>
    <w:rsid w:val="00AB14D9"/>
    <w:rsid w:val="00AB4AB8"/>
    <w:rsid w:val="00AB655E"/>
    <w:rsid w:val="00AC007F"/>
    <w:rsid w:val="00AC2ECD"/>
    <w:rsid w:val="00AC3119"/>
    <w:rsid w:val="00AC49FB"/>
    <w:rsid w:val="00AC5A10"/>
    <w:rsid w:val="00AD0AA3"/>
    <w:rsid w:val="00AD15DA"/>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4B10"/>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1D05"/>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3EE9"/>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19DD"/>
    <w:rsid w:val="00F8456C"/>
    <w:rsid w:val="00F859D8"/>
    <w:rsid w:val="00F868F5"/>
    <w:rsid w:val="00F9056A"/>
    <w:rsid w:val="00F90F8D"/>
    <w:rsid w:val="00F92782"/>
    <w:rsid w:val="00F93AA9"/>
    <w:rsid w:val="00F96985"/>
    <w:rsid w:val="00F97838"/>
    <w:rsid w:val="00FA2BB3"/>
    <w:rsid w:val="00FB4C80"/>
    <w:rsid w:val="00FB6A6A"/>
    <w:rsid w:val="00FC591F"/>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8483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2783"/>
    <w:pPr>
      <w:spacing w:after="160" w:line="259"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051DE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051DE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051DE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051DEA"/>
    <w:pPr>
      <w:numPr>
        <w:ilvl w:val="3"/>
      </w:numPr>
      <w:outlineLvl w:val="3"/>
    </w:pPr>
    <w:rPr>
      <w:sz w:val="24"/>
      <w:szCs w:val="24"/>
    </w:rPr>
  </w:style>
  <w:style w:type="paragraph" w:styleId="Heading5">
    <w:name w:val="heading 5"/>
    <w:basedOn w:val="Heading4"/>
    <w:next w:val="Normal"/>
    <w:qFormat/>
    <w:rsid w:val="00051DEA"/>
    <w:pPr>
      <w:numPr>
        <w:ilvl w:val="4"/>
      </w:numPr>
      <w:outlineLvl w:val="4"/>
    </w:pPr>
    <w:rPr>
      <w:sz w:val="22"/>
      <w:szCs w:val="22"/>
    </w:rPr>
  </w:style>
  <w:style w:type="paragraph" w:styleId="Heading6">
    <w:name w:val="heading 6"/>
    <w:basedOn w:val="Normal"/>
    <w:next w:val="Normal"/>
    <w:qFormat/>
    <w:rsid w:val="00051DEA"/>
    <w:pPr>
      <w:keepNext/>
      <w:keepLines/>
      <w:numPr>
        <w:ilvl w:val="5"/>
        <w:numId w:val="1"/>
      </w:numPr>
      <w:spacing w:before="120"/>
      <w:outlineLvl w:val="5"/>
    </w:pPr>
    <w:rPr>
      <w:rFonts w:cs="Arial"/>
    </w:rPr>
  </w:style>
  <w:style w:type="paragraph" w:styleId="Heading7">
    <w:name w:val="heading 7"/>
    <w:basedOn w:val="Normal"/>
    <w:next w:val="Normal"/>
    <w:qFormat/>
    <w:rsid w:val="00051DEA"/>
    <w:pPr>
      <w:keepNext/>
      <w:keepLines/>
      <w:numPr>
        <w:ilvl w:val="6"/>
        <w:numId w:val="1"/>
      </w:numPr>
      <w:spacing w:before="120"/>
      <w:outlineLvl w:val="6"/>
    </w:pPr>
    <w:rPr>
      <w:rFonts w:cs="Arial"/>
    </w:rPr>
  </w:style>
  <w:style w:type="paragraph" w:styleId="Heading8">
    <w:name w:val="heading 8"/>
    <w:basedOn w:val="Heading7"/>
    <w:next w:val="Normal"/>
    <w:qFormat/>
    <w:rsid w:val="00051DEA"/>
    <w:pPr>
      <w:numPr>
        <w:ilvl w:val="7"/>
      </w:numPr>
      <w:outlineLvl w:val="7"/>
    </w:pPr>
  </w:style>
  <w:style w:type="paragraph" w:styleId="Heading9">
    <w:name w:val="heading 9"/>
    <w:basedOn w:val="Heading8"/>
    <w:next w:val="Normal"/>
    <w:qFormat/>
    <w:rsid w:val="00051DEA"/>
    <w:pPr>
      <w:numPr>
        <w:ilvl w:val="8"/>
      </w:numPr>
      <w:outlineLvl w:val="8"/>
    </w:pPr>
  </w:style>
  <w:style w:type="character" w:default="1" w:styleId="DefaultParagraphFont">
    <w:name w:val="Default Paragraph Font"/>
    <w:uiPriority w:val="1"/>
    <w:semiHidden/>
    <w:unhideWhenUsed/>
    <w:rsid w:val="009327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2783"/>
  </w:style>
  <w:style w:type="paragraph" w:styleId="TOC8">
    <w:name w:val="toc 8"/>
    <w:basedOn w:val="TOC1"/>
    <w:semiHidden/>
    <w:rsid w:val="00051DEA"/>
    <w:pPr>
      <w:spacing w:before="180"/>
      <w:ind w:left="2693" w:hanging="2693"/>
    </w:pPr>
    <w:rPr>
      <w:b w:val="0"/>
      <w:bCs/>
    </w:rPr>
  </w:style>
  <w:style w:type="paragraph" w:styleId="TOC1">
    <w:name w:val="toc 1"/>
    <w:aliases w:val="Observation TOC2"/>
    <w:uiPriority w:val="39"/>
    <w:rsid w:val="00051DE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51DEA"/>
    <w:pPr>
      <w:keepNext/>
      <w:keepLines/>
      <w:spacing w:before="180"/>
      <w:jc w:val="center"/>
    </w:pPr>
  </w:style>
  <w:style w:type="paragraph" w:styleId="Caption">
    <w:name w:val="caption"/>
    <w:basedOn w:val="Normal"/>
    <w:next w:val="Normal"/>
    <w:qFormat/>
    <w:rsid w:val="00051DEA"/>
    <w:pPr>
      <w:spacing w:after="240"/>
      <w:jc w:val="center"/>
    </w:pPr>
    <w:rPr>
      <w:b/>
      <w:bCs/>
    </w:rPr>
  </w:style>
  <w:style w:type="paragraph" w:styleId="TOC5">
    <w:name w:val="toc 5"/>
    <w:aliases w:val="Observation TOC"/>
    <w:basedOn w:val="TOC4"/>
    <w:semiHidden/>
    <w:rsid w:val="00051DEA"/>
    <w:pPr>
      <w:tabs>
        <w:tab w:val="right" w:pos="1701"/>
      </w:tabs>
      <w:ind w:left="1701" w:hanging="1701"/>
    </w:pPr>
  </w:style>
  <w:style w:type="paragraph" w:styleId="TOC4">
    <w:name w:val="toc 4"/>
    <w:basedOn w:val="TOC3"/>
    <w:semiHidden/>
    <w:rsid w:val="00051DEA"/>
    <w:pPr>
      <w:ind w:left="1418" w:hanging="1418"/>
    </w:pPr>
  </w:style>
  <w:style w:type="paragraph" w:styleId="TOC3">
    <w:name w:val="toc 3"/>
    <w:basedOn w:val="TOC2"/>
    <w:semiHidden/>
    <w:rsid w:val="00051DEA"/>
    <w:pPr>
      <w:ind w:left="1134" w:hanging="1134"/>
    </w:pPr>
  </w:style>
  <w:style w:type="paragraph" w:styleId="TOC2">
    <w:name w:val="toc 2"/>
    <w:basedOn w:val="TOC1"/>
    <w:semiHidden/>
    <w:rsid w:val="00051DEA"/>
    <w:pPr>
      <w:keepNext w:val="0"/>
      <w:spacing w:before="0"/>
      <w:ind w:left="851" w:hanging="851"/>
    </w:pPr>
    <w:rPr>
      <w:szCs w:val="20"/>
    </w:rPr>
  </w:style>
  <w:style w:type="paragraph" w:styleId="Index2">
    <w:name w:val="index 2"/>
    <w:basedOn w:val="Index1"/>
    <w:semiHidden/>
    <w:rsid w:val="00051DEA"/>
    <w:pPr>
      <w:ind w:left="284"/>
    </w:pPr>
  </w:style>
  <w:style w:type="paragraph" w:styleId="Index1">
    <w:name w:val="index 1"/>
    <w:basedOn w:val="Normal"/>
    <w:semiHidden/>
    <w:rsid w:val="00051DEA"/>
    <w:pPr>
      <w:keepLines/>
      <w:spacing w:after="0"/>
    </w:pPr>
  </w:style>
  <w:style w:type="paragraph" w:styleId="DocumentMap">
    <w:name w:val="Document Map"/>
    <w:basedOn w:val="Normal"/>
    <w:semiHidden/>
    <w:rsid w:val="00051DEA"/>
    <w:pPr>
      <w:shd w:val="clear" w:color="auto" w:fill="000080"/>
    </w:pPr>
    <w:rPr>
      <w:rFonts w:ascii="Tahoma" w:hAnsi="Tahoma" w:cs="Tahoma"/>
    </w:rPr>
  </w:style>
  <w:style w:type="paragraph" w:styleId="ListNumber2">
    <w:name w:val="List Number 2"/>
    <w:basedOn w:val="ListNumber"/>
    <w:rsid w:val="00051DEA"/>
    <w:pPr>
      <w:ind w:left="851"/>
    </w:pPr>
  </w:style>
  <w:style w:type="paragraph" w:styleId="ListNumber">
    <w:name w:val="List Number"/>
    <w:basedOn w:val="List"/>
    <w:rsid w:val="00051DEA"/>
  </w:style>
  <w:style w:type="paragraph" w:styleId="List">
    <w:name w:val="List"/>
    <w:basedOn w:val="Normal"/>
    <w:rsid w:val="00051DEA"/>
    <w:pPr>
      <w:ind w:left="568" w:hanging="284"/>
    </w:pPr>
  </w:style>
  <w:style w:type="paragraph" w:styleId="Header">
    <w:name w:val="header"/>
    <w:rsid w:val="00051DE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51DEA"/>
    <w:rPr>
      <w:b/>
      <w:bCs/>
      <w:position w:val="6"/>
      <w:sz w:val="16"/>
      <w:szCs w:val="16"/>
    </w:rPr>
  </w:style>
  <w:style w:type="paragraph" w:styleId="FootnoteText">
    <w:name w:val="footnote text"/>
    <w:basedOn w:val="Normal"/>
    <w:semiHidden/>
    <w:rsid w:val="00051DEA"/>
    <w:pPr>
      <w:keepLines/>
      <w:spacing w:after="0"/>
      <w:ind w:left="454" w:hanging="454"/>
    </w:pPr>
    <w:rPr>
      <w:sz w:val="16"/>
      <w:szCs w:val="16"/>
    </w:rPr>
  </w:style>
  <w:style w:type="paragraph" w:customStyle="1" w:styleId="3GPPHeader">
    <w:name w:val="3GPP_Header"/>
    <w:basedOn w:val="Normal"/>
    <w:rsid w:val="00051DEA"/>
    <w:pPr>
      <w:tabs>
        <w:tab w:val="left" w:pos="1701"/>
        <w:tab w:val="right" w:pos="9639"/>
      </w:tabs>
      <w:spacing w:after="240"/>
    </w:pPr>
    <w:rPr>
      <w:b/>
      <w:sz w:val="24"/>
    </w:rPr>
  </w:style>
  <w:style w:type="paragraph" w:styleId="TOC9">
    <w:name w:val="toc 9"/>
    <w:basedOn w:val="TOC8"/>
    <w:semiHidden/>
    <w:rsid w:val="00051DEA"/>
    <w:pPr>
      <w:ind w:left="1418" w:hanging="1418"/>
    </w:pPr>
  </w:style>
  <w:style w:type="paragraph" w:styleId="TOC6">
    <w:name w:val="toc 6"/>
    <w:basedOn w:val="TOC5"/>
    <w:next w:val="Normal"/>
    <w:semiHidden/>
    <w:rsid w:val="00051DEA"/>
    <w:pPr>
      <w:ind w:left="1985" w:hanging="1985"/>
    </w:pPr>
  </w:style>
  <w:style w:type="paragraph" w:styleId="TOC7">
    <w:name w:val="toc 7"/>
    <w:basedOn w:val="TOC6"/>
    <w:next w:val="Normal"/>
    <w:semiHidden/>
    <w:rsid w:val="00051DEA"/>
    <w:pPr>
      <w:ind w:left="2268" w:hanging="2268"/>
    </w:pPr>
  </w:style>
  <w:style w:type="paragraph" w:styleId="ListBullet2">
    <w:name w:val="List Bullet 2"/>
    <w:basedOn w:val="ListBullet"/>
    <w:rsid w:val="00051DEA"/>
    <w:pPr>
      <w:numPr>
        <w:numId w:val="6"/>
      </w:numPr>
    </w:pPr>
  </w:style>
  <w:style w:type="paragraph" w:styleId="ListBullet">
    <w:name w:val="List Bullet"/>
    <w:basedOn w:val="BodyText"/>
    <w:rsid w:val="00051DEA"/>
    <w:pPr>
      <w:numPr>
        <w:numId w:val="5"/>
      </w:numPr>
    </w:pPr>
  </w:style>
  <w:style w:type="paragraph" w:styleId="ListBullet3">
    <w:name w:val="List Bullet 3"/>
    <w:basedOn w:val="ListBullet2"/>
    <w:rsid w:val="00051DEA"/>
    <w:pPr>
      <w:numPr>
        <w:numId w:val="7"/>
      </w:numPr>
    </w:pPr>
  </w:style>
  <w:style w:type="paragraph" w:customStyle="1" w:styleId="EQ">
    <w:name w:val="EQ"/>
    <w:basedOn w:val="Normal"/>
    <w:next w:val="Normal"/>
    <w:rsid w:val="00051DEA"/>
    <w:pPr>
      <w:keepLines/>
      <w:tabs>
        <w:tab w:val="center" w:pos="4536"/>
        <w:tab w:val="right" w:pos="9072"/>
      </w:tabs>
      <w:spacing w:after="180"/>
    </w:pPr>
    <w:rPr>
      <w:noProof/>
    </w:rPr>
  </w:style>
  <w:style w:type="paragraph" w:styleId="List2">
    <w:name w:val="List 2"/>
    <w:basedOn w:val="List"/>
    <w:rsid w:val="00051DEA"/>
    <w:pPr>
      <w:ind w:left="851"/>
    </w:pPr>
  </w:style>
  <w:style w:type="paragraph" w:styleId="List3">
    <w:name w:val="List 3"/>
    <w:basedOn w:val="List2"/>
    <w:rsid w:val="00051DEA"/>
    <w:pPr>
      <w:ind w:left="1135"/>
    </w:pPr>
  </w:style>
  <w:style w:type="paragraph" w:styleId="List4">
    <w:name w:val="List 4"/>
    <w:basedOn w:val="List3"/>
    <w:rsid w:val="00051DEA"/>
    <w:pPr>
      <w:ind w:left="1418"/>
    </w:pPr>
  </w:style>
  <w:style w:type="paragraph" w:styleId="List5">
    <w:name w:val="List 5"/>
    <w:basedOn w:val="List4"/>
    <w:rsid w:val="00051DEA"/>
    <w:pPr>
      <w:ind w:left="1702"/>
    </w:pPr>
  </w:style>
  <w:style w:type="paragraph" w:customStyle="1" w:styleId="EditorsNote">
    <w:name w:val="Editor's Note"/>
    <w:basedOn w:val="Normal"/>
    <w:rsid w:val="00051DEA"/>
    <w:pPr>
      <w:keepLines/>
      <w:spacing w:after="180"/>
      <w:ind w:left="1135" w:hanging="851"/>
    </w:pPr>
    <w:rPr>
      <w:color w:val="FF0000"/>
    </w:rPr>
  </w:style>
  <w:style w:type="paragraph" w:styleId="ListBullet4">
    <w:name w:val="List Bullet 4"/>
    <w:basedOn w:val="ListBullet3"/>
    <w:rsid w:val="00051DEA"/>
    <w:pPr>
      <w:numPr>
        <w:numId w:val="8"/>
      </w:numPr>
    </w:pPr>
  </w:style>
  <w:style w:type="paragraph" w:styleId="ListBullet5">
    <w:name w:val="List Bullet 5"/>
    <w:basedOn w:val="ListBullet4"/>
    <w:rsid w:val="00051DEA"/>
    <w:pPr>
      <w:numPr>
        <w:numId w:val="4"/>
      </w:numPr>
    </w:pPr>
  </w:style>
  <w:style w:type="paragraph" w:styleId="Footer">
    <w:name w:val="footer"/>
    <w:basedOn w:val="Header"/>
    <w:semiHidden/>
    <w:rsid w:val="00051DEA"/>
    <w:pPr>
      <w:jc w:val="center"/>
    </w:pPr>
    <w:rPr>
      <w:i/>
      <w:iCs/>
    </w:rPr>
  </w:style>
  <w:style w:type="paragraph" w:customStyle="1" w:styleId="Reference">
    <w:name w:val="Reference"/>
    <w:basedOn w:val="Normal"/>
    <w:rsid w:val="00051DEA"/>
    <w:pPr>
      <w:numPr>
        <w:numId w:val="2"/>
      </w:numPr>
    </w:pPr>
  </w:style>
  <w:style w:type="paragraph" w:styleId="BalloonText">
    <w:name w:val="Balloon Text"/>
    <w:basedOn w:val="Normal"/>
    <w:semiHidden/>
    <w:rsid w:val="00051DEA"/>
    <w:rPr>
      <w:rFonts w:ascii="Tahoma" w:hAnsi="Tahoma" w:cs="Tahoma"/>
      <w:sz w:val="16"/>
      <w:szCs w:val="16"/>
    </w:rPr>
  </w:style>
  <w:style w:type="character" w:styleId="PageNumber">
    <w:name w:val="page number"/>
    <w:basedOn w:val="DefaultParagraphFont"/>
    <w:semiHidden/>
    <w:rsid w:val="00051DEA"/>
  </w:style>
  <w:style w:type="paragraph" w:styleId="BodyText">
    <w:name w:val="Body Text"/>
    <w:basedOn w:val="Normal"/>
    <w:link w:val="BodyTextChar"/>
    <w:rsid w:val="00051DEA"/>
  </w:style>
  <w:style w:type="character" w:styleId="Hyperlink">
    <w:name w:val="Hyperlink"/>
    <w:uiPriority w:val="99"/>
    <w:rsid w:val="00051DEA"/>
    <w:rPr>
      <w:color w:val="0000FF"/>
      <w:u w:val="single"/>
      <w:lang w:val="en-GB"/>
    </w:rPr>
  </w:style>
  <w:style w:type="character" w:styleId="FollowedHyperlink">
    <w:name w:val="FollowedHyperlink"/>
    <w:semiHidden/>
    <w:rsid w:val="00051DEA"/>
    <w:rPr>
      <w:color w:val="FF0000"/>
      <w:u w:val="single"/>
    </w:rPr>
  </w:style>
  <w:style w:type="character" w:styleId="CommentReference">
    <w:name w:val="annotation reference"/>
    <w:semiHidden/>
    <w:rsid w:val="00051DEA"/>
    <w:rPr>
      <w:sz w:val="16"/>
      <w:szCs w:val="16"/>
    </w:rPr>
  </w:style>
  <w:style w:type="paragraph" w:styleId="CommentText">
    <w:name w:val="annotation text"/>
    <w:basedOn w:val="Normal"/>
    <w:semiHidden/>
    <w:rsid w:val="00051DEA"/>
  </w:style>
  <w:style w:type="paragraph" w:styleId="CommentSubject">
    <w:name w:val="annotation subject"/>
    <w:basedOn w:val="CommentText"/>
    <w:next w:val="CommentText"/>
    <w:semiHidden/>
    <w:rsid w:val="00051DEA"/>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51DEA"/>
    <w:rPr>
      <w:rFonts w:ascii="Arial" w:hAnsi="Arial" w:cs="Arial"/>
      <w:sz w:val="36"/>
      <w:szCs w:val="36"/>
      <w:lang w:val="en-GB" w:eastAsia="zh-CN"/>
    </w:rPr>
  </w:style>
  <w:style w:type="paragraph" w:customStyle="1" w:styleId="B1">
    <w:name w:val="B1"/>
    <w:basedOn w:val="List"/>
    <w:rsid w:val="00051DEA"/>
    <w:pPr>
      <w:spacing w:after="180"/>
    </w:pPr>
  </w:style>
  <w:style w:type="paragraph" w:customStyle="1" w:styleId="B2">
    <w:name w:val="B2"/>
    <w:basedOn w:val="List2"/>
    <w:rsid w:val="00051DEA"/>
    <w:pPr>
      <w:spacing w:after="180"/>
    </w:pPr>
  </w:style>
  <w:style w:type="paragraph" w:customStyle="1" w:styleId="B3">
    <w:name w:val="B3"/>
    <w:basedOn w:val="List3"/>
    <w:rsid w:val="00051DEA"/>
    <w:pPr>
      <w:spacing w:after="180"/>
    </w:pPr>
  </w:style>
  <w:style w:type="paragraph" w:customStyle="1" w:styleId="B4">
    <w:name w:val="B4"/>
    <w:basedOn w:val="List4"/>
    <w:rsid w:val="00051DEA"/>
    <w:pPr>
      <w:spacing w:after="180"/>
    </w:pPr>
  </w:style>
  <w:style w:type="paragraph" w:customStyle="1" w:styleId="Proposal">
    <w:name w:val="Proposal"/>
    <w:basedOn w:val="Normal"/>
    <w:rsid w:val="00051DEA"/>
    <w:pPr>
      <w:numPr>
        <w:numId w:val="3"/>
      </w:numPr>
      <w:tabs>
        <w:tab w:val="clear" w:pos="1304"/>
        <w:tab w:val="left" w:pos="1701"/>
      </w:tabs>
      <w:ind w:left="1701" w:hanging="1701"/>
    </w:pPr>
    <w:rPr>
      <w:b/>
      <w:bCs/>
    </w:rPr>
  </w:style>
  <w:style w:type="character" w:customStyle="1" w:styleId="BodyTextChar">
    <w:name w:val="Body Text Char"/>
    <w:link w:val="BodyText"/>
    <w:rsid w:val="00051DEA"/>
    <w:rPr>
      <w:rFonts w:ascii="Arial" w:hAnsi="Arial"/>
      <w:lang w:val="en-GB" w:eastAsia="zh-CN"/>
    </w:rPr>
  </w:style>
  <w:style w:type="paragraph" w:customStyle="1" w:styleId="B5">
    <w:name w:val="B5"/>
    <w:basedOn w:val="List5"/>
    <w:rsid w:val="00051DEA"/>
    <w:pPr>
      <w:spacing w:after="180"/>
    </w:pPr>
  </w:style>
  <w:style w:type="paragraph" w:customStyle="1" w:styleId="EX">
    <w:name w:val="EX"/>
    <w:basedOn w:val="Normal"/>
    <w:rsid w:val="00051DEA"/>
    <w:pPr>
      <w:keepLines/>
      <w:spacing w:after="180"/>
      <w:ind w:left="1702" w:hanging="1418"/>
    </w:pPr>
  </w:style>
  <w:style w:type="paragraph" w:customStyle="1" w:styleId="EW">
    <w:name w:val="EW"/>
    <w:basedOn w:val="EX"/>
    <w:rsid w:val="00051DEA"/>
    <w:pPr>
      <w:spacing w:after="0"/>
    </w:pPr>
  </w:style>
  <w:style w:type="paragraph" w:customStyle="1" w:styleId="TAL">
    <w:name w:val="TAL"/>
    <w:basedOn w:val="Normal"/>
    <w:link w:val="TALCar"/>
    <w:rsid w:val="00051DEA"/>
    <w:pPr>
      <w:keepNext/>
      <w:keepLines/>
      <w:spacing w:after="0"/>
    </w:pPr>
    <w:rPr>
      <w:sz w:val="18"/>
    </w:rPr>
  </w:style>
  <w:style w:type="paragraph" w:customStyle="1" w:styleId="TAC">
    <w:name w:val="TAC"/>
    <w:basedOn w:val="TAL"/>
    <w:rsid w:val="00051DEA"/>
    <w:pPr>
      <w:jc w:val="center"/>
    </w:pPr>
  </w:style>
  <w:style w:type="paragraph" w:customStyle="1" w:styleId="TAH">
    <w:name w:val="TAH"/>
    <w:basedOn w:val="TAC"/>
    <w:rsid w:val="00051DEA"/>
    <w:rPr>
      <w:b/>
    </w:rPr>
  </w:style>
  <w:style w:type="paragraph" w:customStyle="1" w:styleId="TAN">
    <w:name w:val="TAN"/>
    <w:basedOn w:val="TAL"/>
    <w:rsid w:val="00051DEA"/>
    <w:pPr>
      <w:ind w:left="851" w:hanging="851"/>
    </w:pPr>
  </w:style>
  <w:style w:type="paragraph" w:customStyle="1" w:styleId="TAR">
    <w:name w:val="TAR"/>
    <w:basedOn w:val="TAL"/>
    <w:rsid w:val="00051DEA"/>
    <w:pPr>
      <w:jc w:val="right"/>
    </w:pPr>
  </w:style>
  <w:style w:type="paragraph" w:customStyle="1" w:styleId="TH">
    <w:name w:val="TH"/>
    <w:basedOn w:val="Normal"/>
    <w:rsid w:val="00051DEA"/>
    <w:pPr>
      <w:keepNext/>
      <w:keepLines/>
      <w:spacing w:before="60" w:after="180"/>
      <w:jc w:val="center"/>
    </w:pPr>
    <w:rPr>
      <w:b/>
    </w:rPr>
  </w:style>
  <w:style w:type="paragraph" w:customStyle="1" w:styleId="TF">
    <w:name w:val="TF"/>
    <w:basedOn w:val="TH"/>
    <w:rsid w:val="00051DEA"/>
    <w:pPr>
      <w:keepNext w:val="0"/>
      <w:spacing w:before="0" w:after="240"/>
    </w:pPr>
  </w:style>
  <w:style w:type="paragraph" w:customStyle="1" w:styleId="TT">
    <w:name w:val="TT"/>
    <w:basedOn w:val="Heading1"/>
    <w:next w:val="Normal"/>
    <w:rsid w:val="00051DEA"/>
    <w:pPr>
      <w:numPr>
        <w:numId w:val="0"/>
      </w:numPr>
      <w:ind w:left="1134" w:hanging="1134"/>
      <w:outlineLvl w:val="9"/>
    </w:pPr>
    <w:rPr>
      <w:rFonts w:cs="Times New Roman"/>
      <w:szCs w:val="20"/>
      <w:lang w:eastAsia="en-US"/>
    </w:rPr>
  </w:style>
  <w:style w:type="paragraph" w:customStyle="1" w:styleId="ZA">
    <w:name w:val="ZA"/>
    <w:rsid w:val="00051D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51D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51DE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51DE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51DEA"/>
  </w:style>
  <w:style w:type="paragraph" w:customStyle="1" w:styleId="ZH">
    <w:name w:val="ZH"/>
    <w:rsid w:val="00051DE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51D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51DEA"/>
    <w:pPr>
      <w:framePr w:hRule="auto" w:wrap="notBeside" w:y="852"/>
    </w:pPr>
    <w:rPr>
      <w:i w:val="0"/>
      <w:sz w:val="40"/>
    </w:rPr>
  </w:style>
  <w:style w:type="paragraph" w:customStyle="1" w:styleId="ZU">
    <w:name w:val="ZU"/>
    <w:rsid w:val="00051D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51DEA"/>
    <w:pPr>
      <w:framePr w:wrap="notBeside" w:y="16161"/>
    </w:pPr>
  </w:style>
  <w:style w:type="paragraph" w:customStyle="1" w:styleId="FP">
    <w:name w:val="FP"/>
    <w:basedOn w:val="Normal"/>
    <w:rsid w:val="00051DEA"/>
    <w:pPr>
      <w:spacing w:after="0"/>
    </w:pPr>
  </w:style>
  <w:style w:type="paragraph" w:customStyle="1" w:styleId="Observation">
    <w:name w:val="Observation"/>
    <w:basedOn w:val="Proposal"/>
    <w:qFormat/>
    <w:rsid w:val="00051DEA"/>
    <w:pPr>
      <w:numPr>
        <w:numId w:val="13"/>
      </w:numPr>
      <w:ind w:left="1701" w:hanging="1701"/>
    </w:pPr>
  </w:style>
  <w:style w:type="paragraph" w:styleId="TableofFigures">
    <w:name w:val="table of figures"/>
    <w:basedOn w:val="Normal"/>
    <w:next w:val="Normal"/>
    <w:uiPriority w:val="99"/>
    <w:rsid w:val="00051DEA"/>
    <w:pPr>
      <w:ind w:left="1418" w:hanging="1418"/>
    </w:pPr>
    <w:rPr>
      <w:b/>
    </w:rPr>
  </w:style>
  <w:style w:type="paragraph" w:customStyle="1" w:styleId="Doc-text2">
    <w:name w:val="Doc-text2"/>
    <w:basedOn w:val="Normal"/>
    <w:link w:val="Doc-text2Char"/>
    <w:qFormat/>
    <w:rsid w:val="00051DE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051DEA"/>
    <w:rPr>
      <w:rFonts w:ascii="Arial" w:eastAsia="MS Mincho" w:hAnsi="Arial"/>
      <w:szCs w:val="24"/>
      <w:lang w:val="en-GB" w:eastAsia="en-GB"/>
    </w:rPr>
  </w:style>
  <w:style w:type="character" w:customStyle="1" w:styleId="TALCar">
    <w:name w:val="TAL Car"/>
    <w:link w:val="TAL"/>
    <w:rsid w:val="00920485"/>
    <w:rPr>
      <w:rFonts w:ascii="Arial" w:hAnsi="Arial"/>
      <w:sz w:val="18"/>
      <w:lang w:val="en-GB"/>
    </w:rPr>
  </w:style>
  <w:style w:type="table" w:styleId="TableGrid">
    <w:name w:val="Table Grid"/>
    <w:basedOn w:val="TableNormal"/>
    <w:rsid w:val="00F819D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A0191792-E742-4CDA-9DA0-9EA2B53D7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988</Words>
  <Characters>5632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2018-01-10T13:31:00Z</dcterms:created>
  <dcterms:modified xsi:type="dcterms:W3CDTF">2018-01-10T13:38:00Z</dcterms:modified>
</cp:coreProperties>
</file>